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E8" w:rsidRDefault="00DF5BE8" w:rsidP="00DF5BE8">
      <w:pPr>
        <w:pStyle w:val="a8"/>
        <w:jc w:val="center"/>
        <w:rPr>
          <w:rFonts w:ascii="Arial" w:eastAsia="Times New Roman" w:hAnsi="Arial" w:cs="Arial"/>
          <w:b/>
          <w:sz w:val="28"/>
          <w:szCs w:val="28"/>
        </w:rPr>
      </w:pPr>
      <w:r w:rsidRPr="00657EC0">
        <w:rPr>
          <w:rFonts w:ascii="Arial" w:eastAsia="Times New Roman" w:hAnsi="Arial" w:cs="Arial"/>
          <w:b/>
          <w:sz w:val="28"/>
          <w:szCs w:val="28"/>
        </w:rPr>
        <w:t>АДМИНИСТРАЦИЯ</w:t>
      </w:r>
    </w:p>
    <w:p w:rsidR="00DF5BE8" w:rsidRPr="00657EC0" w:rsidRDefault="00DF5BE8" w:rsidP="00DF5BE8">
      <w:pPr>
        <w:pStyle w:val="a8"/>
        <w:jc w:val="center"/>
        <w:rPr>
          <w:rFonts w:ascii="Arial" w:eastAsia="Times New Roman" w:hAnsi="Arial" w:cs="Arial"/>
          <w:b/>
          <w:sz w:val="28"/>
          <w:szCs w:val="28"/>
        </w:rPr>
      </w:pPr>
    </w:p>
    <w:p w:rsidR="00DF5BE8" w:rsidRDefault="00DF5BE8" w:rsidP="00DF5BE8">
      <w:pPr>
        <w:pStyle w:val="a8"/>
        <w:jc w:val="center"/>
        <w:rPr>
          <w:rFonts w:ascii="Arial" w:eastAsia="Times New Roman" w:hAnsi="Arial" w:cs="Arial"/>
          <w:b/>
          <w:sz w:val="28"/>
          <w:szCs w:val="28"/>
        </w:rPr>
      </w:pPr>
      <w:r w:rsidRPr="00657EC0">
        <w:rPr>
          <w:rFonts w:ascii="Arial" w:eastAsia="Times New Roman" w:hAnsi="Arial" w:cs="Arial"/>
          <w:b/>
          <w:sz w:val="28"/>
          <w:szCs w:val="28"/>
        </w:rPr>
        <w:t>УНЕРСОГО СЕЛЬСОВЕТА</w:t>
      </w:r>
    </w:p>
    <w:p w:rsidR="00DF5BE8" w:rsidRPr="00657EC0" w:rsidRDefault="00DF5BE8" w:rsidP="00DF5BE8">
      <w:pPr>
        <w:pStyle w:val="a8"/>
        <w:jc w:val="center"/>
        <w:rPr>
          <w:rFonts w:ascii="Arial" w:eastAsia="Times New Roman" w:hAnsi="Arial" w:cs="Arial"/>
          <w:b/>
          <w:sz w:val="28"/>
          <w:szCs w:val="28"/>
        </w:rPr>
      </w:pPr>
    </w:p>
    <w:p w:rsidR="00DF5BE8" w:rsidRDefault="00DF5BE8" w:rsidP="00DF5BE8">
      <w:pPr>
        <w:pStyle w:val="a8"/>
        <w:jc w:val="center"/>
        <w:rPr>
          <w:rFonts w:ascii="Arial" w:eastAsia="Times New Roman" w:hAnsi="Arial" w:cs="Arial"/>
          <w:b/>
          <w:sz w:val="28"/>
          <w:szCs w:val="28"/>
        </w:rPr>
      </w:pPr>
      <w:r w:rsidRPr="00657EC0">
        <w:rPr>
          <w:rFonts w:ascii="Arial" w:eastAsia="Times New Roman" w:hAnsi="Arial" w:cs="Arial"/>
          <w:b/>
          <w:sz w:val="28"/>
          <w:szCs w:val="28"/>
        </w:rPr>
        <w:t>САЯНСКОГО РАЙОНА КРАСНОЯРСКОГО  КРАЯ</w:t>
      </w:r>
    </w:p>
    <w:p w:rsidR="00DF5BE8" w:rsidRPr="00657EC0" w:rsidRDefault="00DF5BE8" w:rsidP="00DF5BE8">
      <w:pPr>
        <w:pStyle w:val="a8"/>
        <w:jc w:val="center"/>
        <w:rPr>
          <w:rFonts w:ascii="Arial" w:eastAsia="Times New Roman" w:hAnsi="Arial" w:cs="Arial"/>
          <w:b/>
          <w:sz w:val="28"/>
          <w:szCs w:val="28"/>
        </w:rPr>
      </w:pPr>
    </w:p>
    <w:p w:rsidR="00DF5BE8" w:rsidRDefault="00DF5BE8" w:rsidP="00DF5BE8">
      <w:pPr>
        <w:pStyle w:val="a8"/>
        <w:jc w:val="center"/>
        <w:rPr>
          <w:rFonts w:ascii="Arial" w:eastAsia="Times New Roman" w:hAnsi="Arial" w:cs="Arial"/>
          <w:b/>
          <w:sz w:val="28"/>
          <w:szCs w:val="28"/>
        </w:rPr>
      </w:pPr>
      <w:r w:rsidRPr="00657EC0">
        <w:rPr>
          <w:rFonts w:ascii="Arial" w:eastAsia="Times New Roman" w:hAnsi="Arial" w:cs="Arial"/>
          <w:b/>
          <w:sz w:val="28"/>
          <w:szCs w:val="28"/>
        </w:rPr>
        <w:t>ПОСТАНОВЛЕНИЕ</w:t>
      </w:r>
    </w:p>
    <w:p w:rsidR="00DF5BE8" w:rsidRPr="00657EC0" w:rsidRDefault="00DF5BE8" w:rsidP="00DF5BE8">
      <w:pPr>
        <w:pStyle w:val="a8"/>
        <w:jc w:val="center"/>
        <w:rPr>
          <w:rFonts w:ascii="Arial" w:eastAsia="Times New Roman" w:hAnsi="Arial" w:cs="Arial"/>
          <w:b/>
          <w:sz w:val="28"/>
          <w:szCs w:val="28"/>
        </w:rPr>
      </w:pPr>
    </w:p>
    <w:p w:rsidR="00DF5BE8" w:rsidRPr="00657EC0" w:rsidRDefault="00DF5BE8" w:rsidP="00DF5BE8">
      <w:pPr>
        <w:spacing w:before="100" w:beforeAutospacing="1" w:after="100" w:afterAutospacing="1" w:line="240" w:lineRule="auto"/>
        <w:jc w:val="center"/>
        <w:rPr>
          <w:rFonts w:ascii="Arial" w:eastAsia="Times New Roman" w:hAnsi="Arial" w:cs="Arial"/>
          <w:b/>
          <w:sz w:val="24"/>
          <w:szCs w:val="24"/>
        </w:rPr>
      </w:pPr>
      <w:r>
        <w:rPr>
          <w:rFonts w:ascii="Arial" w:eastAsia="Times New Roman" w:hAnsi="Arial" w:cs="Arial"/>
          <w:b/>
          <w:sz w:val="24"/>
          <w:szCs w:val="24"/>
        </w:rPr>
        <w:t>15.06</w:t>
      </w:r>
      <w:r w:rsidRPr="00022FEB">
        <w:rPr>
          <w:rFonts w:ascii="Arial" w:eastAsia="Times New Roman" w:hAnsi="Arial" w:cs="Arial"/>
          <w:b/>
          <w:sz w:val="24"/>
          <w:szCs w:val="24"/>
        </w:rPr>
        <w:t>.2023г</w:t>
      </w:r>
      <w:r>
        <w:rPr>
          <w:rFonts w:ascii="Arial" w:eastAsia="Times New Roman" w:hAnsi="Arial" w:cs="Arial"/>
          <w:b/>
          <w:sz w:val="24"/>
          <w:szCs w:val="24"/>
        </w:rPr>
        <w:t xml:space="preserve">                 </w:t>
      </w:r>
      <w:r w:rsidRPr="00657EC0">
        <w:rPr>
          <w:rFonts w:ascii="Arial" w:eastAsia="Times New Roman" w:hAnsi="Arial" w:cs="Arial"/>
          <w:b/>
          <w:sz w:val="24"/>
          <w:szCs w:val="24"/>
        </w:rPr>
        <w:t xml:space="preserve">с.Унер </w:t>
      </w:r>
      <w:r>
        <w:rPr>
          <w:rFonts w:ascii="Arial" w:eastAsia="Times New Roman" w:hAnsi="Arial" w:cs="Arial"/>
          <w:b/>
          <w:sz w:val="24"/>
          <w:szCs w:val="24"/>
        </w:rPr>
        <w:t xml:space="preserve">                                </w:t>
      </w:r>
      <w:r w:rsidRPr="00657EC0">
        <w:rPr>
          <w:rFonts w:ascii="Arial" w:eastAsia="Times New Roman" w:hAnsi="Arial" w:cs="Arial"/>
          <w:b/>
          <w:sz w:val="24"/>
          <w:szCs w:val="24"/>
        </w:rPr>
        <w:t xml:space="preserve"> №</w:t>
      </w:r>
      <w:r>
        <w:rPr>
          <w:rFonts w:ascii="Arial" w:eastAsia="Times New Roman" w:hAnsi="Arial" w:cs="Arial"/>
          <w:b/>
          <w:sz w:val="24"/>
          <w:szCs w:val="24"/>
        </w:rPr>
        <w:t>14А</w:t>
      </w:r>
    </w:p>
    <w:p w:rsidR="00DF5BE8" w:rsidRPr="00657EC0" w:rsidRDefault="00DF5BE8" w:rsidP="00DF5BE8">
      <w:pPr>
        <w:spacing w:after="0" w:line="240" w:lineRule="auto"/>
        <w:ind w:right="3826"/>
        <w:jc w:val="center"/>
        <w:rPr>
          <w:rFonts w:ascii="Arial" w:eastAsia="Times New Roman" w:hAnsi="Arial" w:cs="Arial"/>
          <w:color w:val="000000"/>
          <w:sz w:val="27"/>
          <w:szCs w:val="27"/>
        </w:rPr>
      </w:pPr>
      <w:r w:rsidRPr="00657EC0">
        <w:rPr>
          <w:rFonts w:ascii="Arial" w:eastAsia="Times New Roman" w:hAnsi="Arial" w:cs="Arial"/>
          <w:b/>
          <w:bCs/>
          <w:color w:val="000000"/>
          <w:sz w:val="27"/>
          <w:szCs w:val="27"/>
        </w:rPr>
        <w:t> </w:t>
      </w:r>
    </w:p>
    <w:p w:rsidR="00DF5BE8" w:rsidRPr="00086284" w:rsidRDefault="00DF5BE8" w:rsidP="00DF5BE8">
      <w:pPr>
        <w:ind w:right="3826"/>
        <w:rPr>
          <w:rFonts w:ascii="Arial" w:hAnsi="Arial" w:cs="Arial"/>
          <w:b/>
          <w:sz w:val="24"/>
          <w:szCs w:val="24"/>
        </w:rPr>
      </w:pPr>
      <w:r w:rsidRPr="00086284">
        <w:rPr>
          <w:rFonts w:ascii="Arial" w:hAnsi="Arial" w:cs="Arial"/>
          <w:b/>
          <w:sz w:val="24"/>
          <w:szCs w:val="24"/>
        </w:rPr>
        <w:t>О</w:t>
      </w:r>
      <w:r>
        <w:rPr>
          <w:rFonts w:ascii="Arial" w:hAnsi="Arial" w:cs="Arial"/>
          <w:b/>
          <w:sz w:val="24"/>
          <w:szCs w:val="24"/>
        </w:rPr>
        <w:t xml:space="preserve"> внесении изменений в постановление администрации  Унерского сельсовета №37 от 15.12.2014г «Об утверждении схемы теплоснабжения </w:t>
      </w:r>
      <w:r w:rsidRPr="00086284">
        <w:rPr>
          <w:rFonts w:ascii="Arial" w:hAnsi="Arial" w:cs="Arial"/>
          <w:b/>
          <w:sz w:val="24"/>
          <w:szCs w:val="24"/>
        </w:rPr>
        <w:t xml:space="preserve"> </w:t>
      </w:r>
      <w:r>
        <w:rPr>
          <w:rFonts w:ascii="Arial" w:hAnsi="Arial" w:cs="Arial"/>
          <w:b/>
          <w:sz w:val="24"/>
          <w:szCs w:val="24"/>
        </w:rPr>
        <w:t>Унерского сельсовета Саянского района Красноярского края на период до 2029г»</w:t>
      </w:r>
    </w:p>
    <w:p w:rsidR="00DF5BE8" w:rsidRPr="00DF5BE8" w:rsidRDefault="00DF5BE8" w:rsidP="00DF5BE8">
      <w:pPr>
        <w:shd w:val="clear" w:color="auto" w:fill="FFFFFF"/>
        <w:tabs>
          <w:tab w:val="left" w:pos="8280"/>
        </w:tabs>
        <w:ind w:firstLine="709"/>
        <w:jc w:val="both"/>
        <w:rPr>
          <w:rFonts w:ascii="Arial" w:hAnsi="Arial" w:cs="Arial"/>
          <w:sz w:val="24"/>
          <w:szCs w:val="24"/>
        </w:rPr>
      </w:pPr>
      <w:r w:rsidRPr="00657EC0">
        <w:rPr>
          <w:rFonts w:ascii="Arial" w:hAnsi="Arial" w:cs="Arial"/>
          <w:sz w:val="24"/>
          <w:szCs w:val="24"/>
        </w:rPr>
        <w:t xml:space="preserve">      </w:t>
      </w:r>
      <w:r w:rsidRPr="007C45FF">
        <w:rPr>
          <w:rFonts w:ascii="Arial" w:eastAsia="Times New Roman" w:hAnsi="Arial" w:cs="Arial"/>
          <w:color w:val="000000"/>
          <w:sz w:val="24"/>
          <w:szCs w:val="24"/>
        </w:rPr>
        <w:t>В соответствии с Федеральным законом </w:t>
      </w:r>
      <w:hyperlink r:id="rId7" w:tgtFrame="_blank" w:history="1">
        <w:r w:rsidRPr="007C45FF">
          <w:rPr>
            <w:rFonts w:ascii="Arial" w:eastAsia="Times New Roman" w:hAnsi="Arial" w:cs="Arial"/>
            <w:color w:val="0000FF"/>
            <w:sz w:val="24"/>
            <w:szCs w:val="24"/>
          </w:rPr>
          <w:t>от 27.07.2010 № 190-ФЗ</w:t>
        </w:r>
      </w:hyperlink>
      <w:r w:rsidRPr="007C45FF">
        <w:rPr>
          <w:rFonts w:ascii="Arial" w:eastAsia="Times New Roman" w:hAnsi="Arial" w:cs="Arial"/>
          <w:color w:val="000000"/>
          <w:sz w:val="24"/>
          <w:szCs w:val="24"/>
        </w:rPr>
        <w:t>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w:t>
      </w:r>
      <w:r>
        <w:rPr>
          <w:rFonts w:ascii="Arial" w:eastAsia="Times New Roman" w:hAnsi="Arial" w:cs="Arial"/>
          <w:color w:val="000000"/>
          <w:spacing w:val="-4"/>
          <w:sz w:val="24"/>
          <w:szCs w:val="24"/>
        </w:rPr>
        <w:t xml:space="preserve">, </w:t>
      </w:r>
      <w:r w:rsidRPr="00DF5BE8">
        <w:rPr>
          <w:rFonts w:ascii="Arial" w:eastAsia="Times New Roman" w:hAnsi="Arial" w:cs="Arial"/>
          <w:color w:val="000000"/>
          <w:spacing w:val="-4"/>
          <w:sz w:val="24"/>
          <w:szCs w:val="24"/>
        </w:rPr>
        <w:t>руководствуясь</w:t>
      </w:r>
      <w:r w:rsidRPr="00DF5BE8">
        <w:rPr>
          <w:rFonts w:ascii="Arial" w:hAnsi="Arial" w:cs="Arial"/>
          <w:sz w:val="24"/>
          <w:szCs w:val="24"/>
        </w:rPr>
        <w:t xml:space="preserve"> Уставом Унерского сельсовета, администрация Унерского сельсовета ПОСТАНОВЛЯЕТ:</w:t>
      </w:r>
    </w:p>
    <w:p w:rsidR="00F93D42" w:rsidRPr="00F93D42" w:rsidRDefault="00DF5BE8" w:rsidP="00F93D42">
      <w:pPr>
        <w:pStyle w:val="a6"/>
        <w:spacing w:before="0" w:beforeAutospacing="0" w:after="0" w:afterAutospacing="0"/>
        <w:ind w:firstLine="709"/>
        <w:jc w:val="both"/>
        <w:rPr>
          <w:rFonts w:ascii="Arial" w:hAnsi="Arial" w:cs="Arial"/>
          <w:color w:val="000000"/>
        </w:rPr>
      </w:pPr>
      <w:r w:rsidRPr="00657EC0">
        <w:rPr>
          <w:rFonts w:ascii="Arial" w:hAnsi="Arial" w:cs="Arial"/>
        </w:rPr>
        <w:t>1</w:t>
      </w:r>
      <w:r w:rsidR="00F93D42">
        <w:rPr>
          <w:rFonts w:ascii="Arial" w:hAnsi="Arial" w:cs="Arial"/>
        </w:rPr>
        <w:t>.</w:t>
      </w:r>
      <w:r w:rsidR="00F93D42">
        <w:rPr>
          <w:rFonts w:ascii="Arial" w:hAnsi="Arial" w:cs="Arial"/>
          <w:color w:val="000000"/>
          <w:sz w:val="22"/>
          <w:szCs w:val="22"/>
        </w:rPr>
        <w:t xml:space="preserve"> </w:t>
      </w:r>
      <w:r w:rsidR="00F93D42" w:rsidRPr="00F93D42">
        <w:rPr>
          <w:rFonts w:ascii="Arial" w:hAnsi="Arial" w:cs="Arial"/>
          <w:color w:val="000000"/>
        </w:rPr>
        <w:t>Внести в постановление администрации </w:t>
      </w:r>
      <w:r w:rsidR="00F93D42" w:rsidRPr="00F93D42">
        <w:rPr>
          <w:rFonts w:ascii="Arial" w:hAnsi="Arial" w:cs="Arial"/>
        </w:rPr>
        <w:t>Унерского сельсовета №37 от 15.12.2014г «Об утверждении схемы теплоснабжения  Унерского сельсовета Саянского района Красноярского края на период до 2029г»</w:t>
      </w:r>
      <w:r w:rsidR="00F93D42" w:rsidRPr="00F93D42">
        <w:rPr>
          <w:rFonts w:ascii="Arial" w:hAnsi="Arial" w:cs="Arial"/>
          <w:color w:val="000000"/>
          <w:spacing w:val="-4"/>
        </w:rPr>
        <w:t xml:space="preserve"> изменения:</w:t>
      </w:r>
    </w:p>
    <w:p w:rsidR="00F93D42" w:rsidRPr="00F93D42" w:rsidRDefault="00F93D42" w:rsidP="00F93D42">
      <w:pPr>
        <w:pStyle w:val="a6"/>
        <w:spacing w:before="0" w:beforeAutospacing="0" w:after="0" w:afterAutospacing="0"/>
        <w:ind w:firstLine="709"/>
        <w:jc w:val="both"/>
        <w:rPr>
          <w:rFonts w:ascii="Arial" w:hAnsi="Arial" w:cs="Arial"/>
          <w:color w:val="000000"/>
        </w:rPr>
      </w:pPr>
      <w:r w:rsidRPr="00F93D42">
        <w:rPr>
          <w:rFonts w:ascii="Arial" w:hAnsi="Arial" w:cs="Arial"/>
          <w:color w:val="000000"/>
          <w:spacing w:val="-4"/>
        </w:rPr>
        <w:t>приложение к постановлению читать в новой редакции согласно приложению к настоящему постановлению.</w:t>
      </w:r>
    </w:p>
    <w:p w:rsidR="00F93D42" w:rsidRDefault="00F93D42" w:rsidP="00DF5BE8">
      <w:pPr>
        <w:rPr>
          <w:rFonts w:ascii="Arial" w:hAnsi="Arial" w:cs="Arial"/>
          <w:sz w:val="24"/>
          <w:szCs w:val="24"/>
        </w:rPr>
      </w:pPr>
    </w:p>
    <w:p w:rsidR="00DF5BE8" w:rsidRPr="00561C97" w:rsidRDefault="00DF5BE8" w:rsidP="00DF5BE8">
      <w:pPr>
        <w:rPr>
          <w:rFonts w:ascii="Arial" w:hAnsi="Arial" w:cs="Arial"/>
          <w:sz w:val="24"/>
          <w:szCs w:val="24"/>
        </w:rPr>
      </w:pPr>
      <w:r w:rsidRPr="00561C97">
        <w:rPr>
          <w:rFonts w:ascii="Arial" w:hAnsi="Arial" w:cs="Arial"/>
          <w:sz w:val="24"/>
          <w:szCs w:val="24"/>
        </w:rPr>
        <w:t>2.Контроль</w:t>
      </w:r>
      <w:r>
        <w:rPr>
          <w:rFonts w:ascii="Arial" w:hAnsi="Arial" w:cs="Arial"/>
          <w:sz w:val="24"/>
          <w:szCs w:val="24"/>
        </w:rPr>
        <w:t xml:space="preserve"> над</w:t>
      </w:r>
      <w:r w:rsidRPr="00561C97">
        <w:rPr>
          <w:rFonts w:ascii="Arial" w:hAnsi="Arial" w:cs="Arial"/>
          <w:sz w:val="24"/>
          <w:szCs w:val="24"/>
        </w:rPr>
        <w:t xml:space="preserve"> настоящим постановлением </w:t>
      </w:r>
      <w:r>
        <w:rPr>
          <w:rFonts w:ascii="Arial" w:hAnsi="Arial" w:cs="Arial"/>
          <w:sz w:val="24"/>
          <w:szCs w:val="24"/>
        </w:rPr>
        <w:t>оставляю за собой</w:t>
      </w:r>
      <w:r w:rsidRPr="00561C97">
        <w:rPr>
          <w:rFonts w:ascii="Arial" w:hAnsi="Arial" w:cs="Arial"/>
          <w:sz w:val="24"/>
          <w:szCs w:val="24"/>
        </w:rPr>
        <w:t>.</w:t>
      </w:r>
    </w:p>
    <w:p w:rsidR="00DF5BE8" w:rsidRPr="00657EC0" w:rsidRDefault="00DF5BE8" w:rsidP="00DF5BE8">
      <w:pPr>
        <w:rPr>
          <w:rFonts w:ascii="Arial" w:hAnsi="Arial" w:cs="Arial"/>
          <w:sz w:val="24"/>
          <w:szCs w:val="24"/>
        </w:rPr>
      </w:pPr>
      <w:r w:rsidRPr="00657EC0">
        <w:rPr>
          <w:rFonts w:ascii="Arial" w:hAnsi="Arial" w:cs="Arial"/>
          <w:sz w:val="24"/>
          <w:szCs w:val="24"/>
        </w:rPr>
        <w:t>3.Настоящее  постановление  подлежит опубликованию в местной газете «Сельский вестник»  и  на официальном сайте администрации Унерско</w:t>
      </w:r>
      <w:r>
        <w:rPr>
          <w:rFonts w:ascii="Arial" w:hAnsi="Arial" w:cs="Arial"/>
          <w:sz w:val="24"/>
          <w:szCs w:val="24"/>
        </w:rPr>
        <w:t>го сельсовета  в сети Интернет.</w:t>
      </w:r>
    </w:p>
    <w:p w:rsidR="00DF5BE8" w:rsidRPr="00657EC0" w:rsidRDefault="00DF5BE8" w:rsidP="00DF5BE8">
      <w:pPr>
        <w:rPr>
          <w:rFonts w:ascii="Arial" w:hAnsi="Arial" w:cs="Arial"/>
          <w:sz w:val="24"/>
          <w:szCs w:val="24"/>
        </w:rPr>
      </w:pPr>
    </w:p>
    <w:p w:rsidR="00DF5BE8" w:rsidRPr="00657EC0" w:rsidRDefault="00DF5BE8" w:rsidP="00DF5BE8">
      <w:pPr>
        <w:rPr>
          <w:rFonts w:ascii="Arial" w:hAnsi="Arial" w:cs="Arial"/>
          <w:sz w:val="24"/>
          <w:szCs w:val="24"/>
        </w:rPr>
      </w:pPr>
      <w:r w:rsidRPr="00657EC0">
        <w:rPr>
          <w:rFonts w:ascii="Arial" w:hAnsi="Arial" w:cs="Arial"/>
          <w:sz w:val="24"/>
          <w:szCs w:val="24"/>
        </w:rPr>
        <w:t>Глава администрации                                                           М.А.Гаммершмидт</w:t>
      </w:r>
    </w:p>
    <w:p w:rsidR="00DF5BE8" w:rsidRPr="007E4CA4" w:rsidRDefault="00DF5BE8" w:rsidP="00DF5BE8">
      <w:pPr>
        <w:rPr>
          <w:sz w:val="28"/>
          <w:szCs w:val="28"/>
        </w:rPr>
      </w:pPr>
    </w:p>
    <w:p w:rsidR="00DF5BE8" w:rsidRDefault="00DF5BE8" w:rsidP="00DF5BE8"/>
    <w:p w:rsidR="008253A7" w:rsidRDefault="008253A7">
      <w:pPr>
        <w:rPr>
          <w:rFonts w:ascii="Arial" w:eastAsia="Times New Roman" w:hAnsi="Arial" w:cs="Arial"/>
          <w:b/>
          <w:bCs/>
          <w:color w:val="000000"/>
          <w:sz w:val="32"/>
          <w:szCs w:val="32"/>
        </w:rPr>
      </w:pPr>
    </w:p>
    <w:p w:rsidR="00F93D42" w:rsidRDefault="00F93D42">
      <w:pPr>
        <w:rPr>
          <w:rFonts w:ascii="Arial" w:eastAsia="Times New Roman" w:hAnsi="Arial" w:cs="Arial"/>
          <w:b/>
          <w:bCs/>
          <w:color w:val="000000"/>
          <w:sz w:val="32"/>
          <w:szCs w:val="32"/>
        </w:rPr>
      </w:pPr>
    </w:p>
    <w:p w:rsidR="00F93D42" w:rsidRDefault="00F93D42">
      <w:pPr>
        <w:rPr>
          <w:rFonts w:ascii="Arial" w:eastAsia="Times New Roman" w:hAnsi="Arial" w:cs="Arial"/>
          <w:b/>
          <w:bCs/>
          <w:color w:val="000000"/>
          <w:sz w:val="32"/>
          <w:szCs w:val="32"/>
        </w:rPr>
      </w:pPr>
    </w:p>
    <w:p w:rsidR="00F93D42" w:rsidRDefault="00F93D42">
      <w:pPr>
        <w:rPr>
          <w:rFonts w:ascii="Arial" w:eastAsia="Times New Roman" w:hAnsi="Arial" w:cs="Arial"/>
          <w:b/>
          <w:bCs/>
          <w:color w:val="000000"/>
          <w:sz w:val="32"/>
          <w:szCs w:val="32"/>
        </w:rPr>
      </w:pPr>
    </w:p>
    <w:p w:rsidR="00F93D42" w:rsidRPr="00F93D42" w:rsidRDefault="00F93D42" w:rsidP="00F93D42">
      <w:pPr>
        <w:pStyle w:val="a8"/>
        <w:jc w:val="right"/>
        <w:rPr>
          <w:rFonts w:ascii="Arial" w:hAnsi="Arial" w:cs="Arial"/>
          <w:sz w:val="24"/>
          <w:szCs w:val="24"/>
        </w:rPr>
      </w:pPr>
      <w:r w:rsidRPr="00F93D42">
        <w:rPr>
          <w:rFonts w:ascii="Arial" w:hAnsi="Arial" w:cs="Arial"/>
          <w:sz w:val="24"/>
          <w:szCs w:val="24"/>
        </w:rPr>
        <w:t>Приложение №1</w:t>
      </w:r>
    </w:p>
    <w:p w:rsidR="00F93D42" w:rsidRPr="00F93D42" w:rsidRDefault="00F93D42" w:rsidP="00F93D42">
      <w:pPr>
        <w:pStyle w:val="a8"/>
        <w:jc w:val="right"/>
        <w:rPr>
          <w:rFonts w:ascii="Arial" w:hAnsi="Arial" w:cs="Arial"/>
          <w:sz w:val="24"/>
          <w:szCs w:val="24"/>
        </w:rPr>
      </w:pPr>
      <w:r w:rsidRPr="00F93D42">
        <w:rPr>
          <w:rFonts w:ascii="Arial" w:hAnsi="Arial" w:cs="Arial"/>
          <w:sz w:val="24"/>
          <w:szCs w:val="24"/>
        </w:rPr>
        <w:t>к постановлению администрации</w:t>
      </w:r>
    </w:p>
    <w:p w:rsidR="00F93D42" w:rsidRPr="00F93D42" w:rsidRDefault="00F93D42" w:rsidP="00F93D42">
      <w:pPr>
        <w:pStyle w:val="a8"/>
        <w:jc w:val="right"/>
        <w:rPr>
          <w:rFonts w:ascii="Arial" w:hAnsi="Arial" w:cs="Arial"/>
          <w:sz w:val="24"/>
          <w:szCs w:val="24"/>
        </w:rPr>
      </w:pPr>
      <w:r w:rsidRPr="00F93D42">
        <w:rPr>
          <w:rFonts w:ascii="Arial" w:hAnsi="Arial" w:cs="Arial"/>
          <w:sz w:val="24"/>
          <w:szCs w:val="24"/>
        </w:rPr>
        <w:t>Унерского сельсовета</w:t>
      </w:r>
    </w:p>
    <w:p w:rsidR="00F93D42" w:rsidRPr="00F93D42" w:rsidRDefault="00F93D42" w:rsidP="00F93D42">
      <w:pPr>
        <w:pStyle w:val="a8"/>
        <w:jc w:val="right"/>
        <w:rPr>
          <w:rFonts w:ascii="Arial" w:hAnsi="Arial" w:cs="Arial"/>
          <w:sz w:val="24"/>
          <w:szCs w:val="24"/>
        </w:rPr>
      </w:pPr>
      <w:r w:rsidRPr="00F93D42">
        <w:rPr>
          <w:rFonts w:ascii="Arial" w:hAnsi="Arial" w:cs="Arial"/>
          <w:sz w:val="24"/>
          <w:szCs w:val="24"/>
        </w:rPr>
        <w:t xml:space="preserve">от </w:t>
      </w:r>
      <w:r>
        <w:rPr>
          <w:rFonts w:ascii="Arial" w:hAnsi="Arial" w:cs="Arial"/>
          <w:sz w:val="24"/>
          <w:szCs w:val="24"/>
        </w:rPr>
        <w:t>15.06.2023 №15А</w:t>
      </w:r>
    </w:p>
    <w:p w:rsidR="00F93D42" w:rsidRPr="00F93D42" w:rsidRDefault="00F93D42" w:rsidP="00F93D42">
      <w:pPr>
        <w:pStyle w:val="a8"/>
        <w:jc w:val="center"/>
        <w:rPr>
          <w:rFonts w:ascii="Arial" w:hAnsi="Arial" w:cs="Arial"/>
          <w:b/>
        </w:rPr>
      </w:pPr>
      <w:r w:rsidRPr="00F93D42">
        <w:rPr>
          <w:rFonts w:ascii="Arial" w:hAnsi="Arial" w:cs="Arial"/>
          <w:b/>
        </w:rPr>
        <w:t>СХЕМА ТЕПЛОСНАБЖЕНИЯ</w:t>
      </w:r>
    </w:p>
    <w:p w:rsidR="00F93D42" w:rsidRPr="00F93D42" w:rsidRDefault="00F93D42" w:rsidP="00F93D42">
      <w:pPr>
        <w:pStyle w:val="a8"/>
        <w:jc w:val="center"/>
        <w:rPr>
          <w:rFonts w:ascii="Arial" w:hAnsi="Arial" w:cs="Arial"/>
          <w:b/>
        </w:rPr>
      </w:pPr>
      <w:r w:rsidRPr="00F93D42">
        <w:rPr>
          <w:rFonts w:ascii="Arial" w:hAnsi="Arial" w:cs="Arial"/>
          <w:b/>
        </w:rPr>
        <w:t>УНЕРСКОГО СЕЛЬСОВЕТА</w:t>
      </w:r>
    </w:p>
    <w:p w:rsidR="00F93D42" w:rsidRPr="00F93D42" w:rsidRDefault="00F93D42" w:rsidP="00F93D42">
      <w:pPr>
        <w:pStyle w:val="a8"/>
        <w:jc w:val="center"/>
        <w:rPr>
          <w:rFonts w:ascii="Arial" w:hAnsi="Arial" w:cs="Arial"/>
          <w:b/>
        </w:rPr>
      </w:pPr>
      <w:r w:rsidRPr="00F93D42">
        <w:rPr>
          <w:rFonts w:ascii="Arial" w:hAnsi="Arial" w:cs="Arial"/>
          <w:b/>
        </w:rPr>
        <w:t>САЯНСКИЙ РАЙОН</w:t>
      </w:r>
    </w:p>
    <w:p w:rsidR="00F93D42" w:rsidRPr="00F93D42" w:rsidRDefault="00F93D42" w:rsidP="00F93D42">
      <w:pPr>
        <w:pStyle w:val="a8"/>
        <w:jc w:val="center"/>
        <w:rPr>
          <w:rFonts w:ascii="Arial" w:hAnsi="Arial" w:cs="Arial"/>
          <w:b/>
          <w:sz w:val="56"/>
        </w:rPr>
      </w:pPr>
      <w:r w:rsidRPr="00F93D42">
        <w:rPr>
          <w:rFonts w:ascii="Arial" w:hAnsi="Arial" w:cs="Arial"/>
          <w:b/>
        </w:rPr>
        <w:t>КРАСНОЯРСКОГО КРАЯ</w:t>
      </w:r>
    </w:p>
    <w:p w:rsidR="00F93D42" w:rsidRPr="00F93D42" w:rsidRDefault="00F93D42" w:rsidP="00F93D42">
      <w:pPr>
        <w:pStyle w:val="a8"/>
        <w:jc w:val="center"/>
        <w:rPr>
          <w:rFonts w:ascii="Arial" w:hAnsi="Arial" w:cs="Arial"/>
          <w:b/>
        </w:rPr>
      </w:pPr>
      <w:r w:rsidRPr="00F93D42">
        <w:rPr>
          <w:rFonts w:ascii="Arial" w:hAnsi="Arial" w:cs="Arial"/>
          <w:b/>
        </w:rPr>
        <w:t>на период до 2029 г</w:t>
      </w:r>
    </w:p>
    <w:p w:rsidR="00F93D42" w:rsidRDefault="00F93D42" w:rsidP="00F93D42">
      <w:pPr>
        <w:pStyle w:val="a8"/>
        <w:jc w:val="center"/>
        <w:rPr>
          <w:rFonts w:ascii="Arial" w:hAnsi="Arial" w:cs="Arial"/>
          <w:b/>
          <w:sz w:val="28"/>
          <w:szCs w:val="28"/>
        </w:rPr>
      </w:pPr>
      <w:r w:rsidRPr="00F93D42">
        <w:rPr>
          <w:rFonts w:ascii="Arial" w:hAnsi="Arial" w:cs="Arial"/>
          <w:b/>
          <w:sz w:val="28"/>
          <w:szCs w:val="28"/>
        </w:rPr>
        <w:t>(Актуализация на 202</w:t>
      </w:r>
      <w:r>
        <w:rPr>
          <w:rFonts w:ascii="Arial" w:hAnsi="Arial" w:cs="Arial"/>
          <w:b/>
          <w:sz w:val="28"/>
          <w:szCs w:val="28"/>
        </w:rPr>
        <w:t>3</w:t>
      </w:r>
      <w:r w:rsidRPr="00F93D42">
        <w:rPr>
          <w:rFonts w:ascii="Arial" w:hAnsi="Arial" w:cs="Arial"/>
          <w:b/>
          <w:sz w:val="28"/>
          <w:szCs w:val="28"/>
        </w:rPr>
        <w:t xml:space="preserve"> год)</w:t>
      </w:r>
    </w:p>
    <w:p w:rsidR="00F93D42" w:rsidRPr="00F70988" w:rsidRDefault="00F93D42" w:rsidP="00F93D42">
      <w:pPr>
        <w:pStyle w:val="a8"/>
      </w:pPr>
      <w:r w:rsidRPr="00F70988">
        <w:t xml:space="preserve">Заказчик: </w:t>
      </w:r>
    </w:p>
    <w:p w:rsidR="00F93D42" w:rsidRPr="0096743C" w:rsidRDefault="00F93D42" w:rsidP="00F93D42">
      <w:pPr>
        <w:pStyle w:val="a8"/>
      </w:pPr>
      <w:r w:rsidRPr="0096743C">
        <w:t>Администрация Унерского сельсовета Саянского района Красноярского края</w:t>
      </w:r>
    </w:p>
    <w:p w:rsidR="00F93D42" w:rsidRPr="0096743C" w:rsidRDefault="00F93D42" w:rsidP="00F93D42">
      <w:pPr>
        <w:pStyle w:val="a8"/>
      </w:pPr>
      <w:r w:rsidRPr="0096743C">
        <w:t xml:space="preserve">Юридический адрес </w:t>
      </w:r>
      <w:r w:rsidRPr="0096743C">
        <w:rPr>
          <w:bCs/>
          <w:u w:val="single"/>
        </w:rPr>
        <w:t>663585, Красноярский край, Саянский р-н, с. Унер, ул. Советская, 43а.</w:t>
      </w:r>
      <w:r w:rsidRPr="0096743C">
        <w:t xml:space="preserve">                       </w:t>
      </w:r>
    </w:p>
    <w:p w:rsidR="00F93D42" w:rsidRPr="0096743C" w:rsidRDefault="00F93D42" w:rsidP="00F93D42">
      <w:pPr>
        <w:pStyle w:val="a8"/>
        <w:rPr>
          <w:u w:val="single"/>
        </w:rPr>
      </w:pPr>
      <w:r w:rsidRPr="0096743C">
        <w:t xml:space="preserve">Фактический адрес: </w:t>
      </w:r>
      <w:r w:rsidRPr="0096743C">
        <w:rPr>
          <w:u w:val="single"/>
        </w:rPr>
        <w:t>663585, Красноярский край, Саянский р-н, с. Унер, ул. Советская, 43а.</w:t>
      </w:r>
    </w:p>
    <w:p w:rsidR="00F93D42" w:rsidRDefault="00F93D42" w:rsidP="00F93D42">
      <w:pPr>
        <w:pStyle w:val="a8"/>
        <w:rPr>
          <w:bCs/>
          <w:caps/>
        </w:rPr>
      </w:pPr>
      <w:r w:rsidRPr="0096743C">
        <w:t>_________________ Гаммершмидт М</w:t>
      </w:r>
      <w:r>
        <w:t>.</w:t>
      </w:r>
      <w:r w:rsidRPr="0096743C">
        <w:t>А</w:t>
      </w:r>
      <w:r>
        <w:t>.</w:t>
      </w:r>
    </w:p>
    <w:p w:rsidR="00F93D42" w:rsidRDefault="00F93D42" w:rsidP="00F93D42">
      <w:pPr>
        <w:pStyle w:val="a8"/>
      </w:pPr>
    </w:p>
    <w:p w:rsidR="00F93D42" w:rsidRDefault="00F93D42" w:rsidP="00F93D42">
      <w:pPr>
        <w:pStyle w:val="a8"/>
      </w:pPr>
    </w:p>
    <w:p w:rsidR="00F93D42" w:rsidRPr="00D138C6" w:rsidRDefault="00F93D42" w:rsidP="00F93D42">
      <w:pPr>
        <w:pStyle w:val="a8"/>
        <w:rPr>
          <w:rFonts w:eastAsia="Times New Roman"/>
          <w:szCs w:val="24"/>
        </w:rPr>
      </w:pPr>
      <w:r w:rsidRPr="00D138C6">
        <w:rPr>
          <w:rFonts w:eastAsia="Times New Roman"/>
          <w:szCs w:val="24"/>
        </w:rPr>
        <w:t>Разработчик:</w:t>
      </w:r>
    </w:p>
    <w:p w:rsidR="00F93D42" w:rsidRPr="00D138C6" w:rsidRDefault="00F93D42" w:rsidP="00F93D42">
      <w:pPr>
        <w:pStyle w:val="a8"/>
        <w:rPr>
          <w:rFonts w:eastAsia="Times New Roman"/>
          <w:szCs w:val="24"/>
        </w:rPr>
      </w:pPr>
      <w:r w:rsidRPr="00D138C6">
        <w:rPr>
          <w:rFonts w:eastAsia="Times New Roman"/>
          <w:szCs w:val="24"/>
        </w:rPr>
        <w:t xml:space="preserve">Индивидуальный предприниматель Крылов Иван Васильевич </w:t>
      </w:r>
    </w:p>
    <w:p w:rsidR="00F93D42" w:rsidRPr="00D138C6" w:rsidRDefault="00F93D42" w:rsidP="00F93D42">
      <w:pPr>
        <w:pStyle w:val="a8"/>
        <w:rPr>
          <w:rFonts w:eastAsia="Times New Roman"/>
          <w:szCs w:val="24"/>
        </w:rPr>
      </w:pPr>
      <w:r>
        <w:rPr>
          <w:rFonts w:eastAsia="Times New Roman"/>
          <w:szCs w:val="24"/>
        </w:rPr>
        <w:t>Юридический адрес: 160024, г.</w:t>
      </w:r>
      <w:r w:rsidRPr="00D138C6">
        <w:rPr>
          <w:rFonts w:eastAsia="Times New Roman"/>
          <w:szCs w:val="24"/>
        </w:rPr>
        <w:t xml:space="preserve">Вологда, ул. Фрязиновская </w:t>
      </w:r>
      <w:r>
        <w:rPr>
          <w:rFonts w:eastAsia="Times New Roman"/>
          <w:szCs w:val="24"/>
        </w:rPr>
        <w:t>25Г</w:t>
      </w:r>
      <w:r w:rsidRPr="00D138C6">
        <w:rPr>
          <w:rFonts w:eastAsia="Times New Roman"/>
          <w:szCs w:val="24"/>
        </w:rPr>
        <w:t xml:space="preserve"> </w:t>
      </w:r>
    </w:p>
    <w:p w:rsidR="00F93D42" w:rsidRPr="00D138C6" w:rsidRDefault="00F93D42" w:rsidP="00F93D42">
      <w:pPr>
        <w:pStyle w:val="a8"/>
        <w:rPr>
          <w:rFonts w:eastAsia="Times New Roman"/>
          <w:szCs w:val="24"/>
        </w:rPr>
      </w:pPr>
      <w:r>
        <w:rPr>
          <w:rFonts w:eastAsia="Times New Roman"/>
          <w:szCs w:val="24"/>
        </w:rPr>
        <w:t>Фактический адрес: 160000, г.</w:t>
      </w:r>
      <w:r w:rsidRPr="00D138C6">
        <w:rPr>
          <w:rFonts w:eastAsia="Times New Roman"/>
          <w:szCs w:val="24"/>
        </w:rPr>
        <w:t>Вологда, ул. Пречистенская набережная дом 72 офис 1Н</w:t>
      </w:r>
    </w:p>
    <w:p w:rsidR="00F93D42" w:rsidRPr="00D138C6" w:rsidRDefault="00F93D42" w:rsidP="00F93D42">
      <w:pPr>
        <w:pStyle w:val="a8"/>
        <w:rPr>
          <w:rFonts w:eastAsia="Times New Roman"/>
          <w:szCs w:val="24"/>
        </w:rPr>
      </w:pPr>
      <w:r w:rsidRPr="00D138C6">
        <w:rPr>
          <w:rFonts w:eastAsia="Times New Roman"/>
          <w:szCs w:val="24"/>
        </w:rPr>
        <w:t xml:space="preserve">Контакты:  </w:t>
      </w:r>
    </w:p>
    <w:p w:rsidR="00F93D42" w:rsidRPr="005C70EF" w:rsidRDefault="00F93D42" w:rsidP="00F93D42">
      <w:pPr>
        <w:pStyle w:val="a8"/>
        <w:rPr>
          <w:rFonts w:eastAsia="Times New Roman"/>
          <w:szCs w:val="24"/>
        </w:rPr>
      </w:pPr>
      <w:r w:rsidRPr="00D138C6">
        <w:rPr>
          <w:rFonts w:eastAsia="Times New Roman"/>
          <w:szCs w:val="24"/>
          <w:lang w:val="en-US"/>
        </w:rPr>
        <w:t>Email</w:t>
      </w:r>
      <w:r w:rsidRPr="005C70EF">
        <w:rPr>
          <w:rFonts w:eastAsia="Times New Roman"/>
          <w:szCs w:val="24"/>
        </w:rPr>
        <w:t xml:space="preserve">: </w:t>
      </w:r>
      <w:r w:rsidRPr="00D138C6">
        <w:rPr>
          <w:rFonts w:eastAsia="Times New Roman"/>
          <w:szCs w:val="24"/>
          <w:lang w:val="en-US"/>
        </w:rPr>
        <w:t>ea</w:t>
      </w:r>
      <w:r w:rsidRPr="005C70EF">
        <w:rPr>
          <w:rFonts w:eastAsia="Times New Roman"/>
          <w:szCs w:val="24"/>
        </w:rPr>
        <w:t>503532@</w:t>
      </w:r>
      <w:r w:rsidRPr="00D138C6">
        <w:rPr>
          <w:rFonts w:eastAsia="Times New Roman"/>
          <w:szCs w:val="24"/>
          <w:lang w:val="en-US"/>
        </w:rPr>
        <w:t>yandex</w:t>
      </w:r>
      <w:r w:rsidRPr="005C70EF">
        <w:rPr>
          <w:rFonts w:eastAsia="Times New Roman"/>
          <w:szCs w:val="24"/>
        </w:rPr>
        <w:t>.</w:t>
      </w:r>
      <w:r w:rsidRPr="00D138C6">
        <w:rPr>
          <w:rFonts w:eastAsia="Times New Roman"/>
          <w:szCs w:val="24"/>
          <w:lang w:val="en-US"/>
        </w:rPr>
        <w:t>ru</w:t>
      </w:r>
    </w:p>
    <w:p w:rsidR="00F93D42" w:rsidRPr="005C70EF" w:rsidRDefault="00F93D42" w:rsidP="00F93D42">
      <w:pPr>
        <w:pStyle w:val="a8"/>
        <w:rPr>
          <w:rFonts w:eastAsia="Times New Roman"/>
          <w:szCs w:val="24"/>
        </w:rPr>
      </w:pPr>
      <w:r w:rsidRPr="00D138C6">
        <w:rPr>
          <w:rFonts w:eastAsia="Times New Roman"/>
          <w:szCs w:val="24"/>
        </w:rPr>
        <w:t>Телефон</w:t>
      </w:r>
      <w:r w:rsidRPr="005C70EF">
        <w:rPr>
          <w:rFonts w:eastAsia="Times New Roman"/>
          <w:szCs w:val="24"/>
        </w:rPr>
        <w:t>: +7 (8172) 50-35-32</w:t>
      </w:r>
    </w:p>
    <w:p w:rsidR="00F93D42" w:rsidRPr="00D138C6" w:rsidRDefault="00F93D42" w:rsidP="00F93D42">
      <w:pPr>
        <w:pStyle w:val="a8"/>
        <w:rPr>
          <w:rFonts w:eastAsia="Times New Roman"/>
          <w:szCs w:val="24"/>
          <w:lang w:val="en-US"/>
        </w:rPr>
      </w:pPr>
      <w:r w:rsidRPr="00D138C6">
        <w:rPr>
          <w:rFonts w:eastAsia="Times New Roman"/>
          <w:szCs w:val="24"/>
          <w:lang w:val="en-US"/>
        </w:rPr>
        <w:t>_________________ Крылов И.В.</w:t>
      </w:r>
    </w:p>
    <w:p w:rsidR="00F93D42" w:rsidRDefault="00F93D42" w:rsidP="00F93D42">
      <w:pPr>
        <w:ind w:firstLine="284"/>
        <w:rPr>
          <w:b/>
          <w:bCs/>
          <w:caps/>
        </w:rPr>
      </w:pPr>
    </w:p>
    <w:p w:rsidR="00F93D42" w:rsidRPr="00141E1D" w:rsidRDefault="00F93D42" w:rsidP="00F6438F">
      <w:pPr>
        <w:pStyle w:val="ae"/>
        <w:tabs>
          <w:tab w:val="left" w:pos="200"/>
          <w:tab w:val="center" w:pos="4818"/>
        </w:tabs>
        <w:spacing w:after="120" w:line="240" w:lineRule="auto"/>
        <w:jc w:val="center"/>
        <w:rPr>
          <w:rFonts w:ascii="Times New Roman" w:hAnsi="Times New Roman"/>
          <w:b/>
          <w:color w:val="auto"/>
          <w:sz w:val="22"/>
          <w:szCs w:val="22"/>
        </w:rPr>
      </w:pPr>
      <w:r w:rsidRPr="005F7BC2">
        <w:rPr>
          <w:rFonts w:ascii="Times New Roman" w:hAnsi="Times New Roman"/>
          <w:b/>
          <w:color w:val="auto"/>
          <w:sz w:val="24"/>
          <w:szCs w:val="24"/>
        </w:rPr>
        <w:lastRenderedPageBreak/>
        <w:t>ОГЛАВЛЕНИЕ</w:t>
      </w:r>
    </w:p>
    <w:bookmarkStart w:id="0" w:name="sub_15"/>
    <w:bookmarkStart w:id="1" w:name="_Toc522103032"/>
    <w:p w:rsidR="00F93D42" w:rsidRPr="00AB6758" w:rsidRDefault="00D4456E" w:rsidP="00F93D42">
      <w:pPr>
        <w:pStyle w:val="11"/>
        <w:rPr>
          <w:rFonts w:ascii="Calibri" w:eastAsia="Times New Roman" w:hAnsi="Calibri" w:cs="Times New Roman"/>
          <w:b w:val="0"/>
          <w:bCs w:val="0"/>
          <w:iCs w:val="0"/>
          <w:noProof/>
          <w:szCs w:val="22"/>
          <w:lang w:eastAsia="ru-RU"/>
        </w:rPr>
      </w:pPr>
      <w:r>
        <w:fldChar w:fldCharType="begin"/>
      </w:r>
      <w:r w:rsidR="00F93D42">
        <w:instrText xml:space="preserve"> TOC \o "1-3" \h \z \u </w:instrText>
      </w:r>
      <w:r>
        <w:fldChar w:fldCharType="separate"/>
      </w:r>
      <w:hyperlink w:anchor="_Toc95223383" w:history="1">
        <w:r w:rsidR="00F93D42" w:rsidRPr="00E936A0">
          <w:rPr>
            <w:rStyle w:val="a7"/>
            <w:noProof/>
          </w:rPr>
          <w:t>ВВЕДЕНИЕ</w:t>
        </w:r>
        <w:r w:rsidR="00F93D42">
          <w:rPr>
            <w:noProof/>
            <w:webHidden/>
          </w:rPr>
          <w:tab/>
        </w:r>
        <w:r>
          <w:rPr>
            <w:noProof/>
            <w:webHidden/>
          </w:rPr>
          <w:fldChar w:fldCharType="begin"/>
        </w:r>
        <w:r w:rsidR="00F93D42">
          <w:rPr>
            <w:noProof/>
            <w:webHidden/>
          </w:rPr>
          <w:instrText xml:space="preserve"> PAGEREF _Toc95223383 \h </w:instrText>
        </w:r>
        <w:r>
          <w:rPr>
            <w:noProof/>
            <w:webHidden/>
          </w:rPr>
        </w:r>
        <w:r>
          <w:rPr>
            <w:noProof/>
            <w:webHidden/>
          </w:rPr>
          <w:fldChar w:fldCharType="separate"/>
        </w:r>
        <w:r w:rsidR="005C70EF">
          <w:rPr>
            <w:noProof/>
            <w:webHidden/>
          </w:rPr>
          <w:t>7</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384" w:history="1">
        <w:r w:rsidR="00F93D42" w:rsidRPr="00E936A0">
          <w:rPr>
            <w:rStyle w:val="a7"/>
            <w:noProof/>
          </w:rPr>
          <w:t>ОБЩИЕ СВЕДЕНИЯ</w:t>
        </w:r>
        <w:r w:rsidR="00F93D42">
          <w:rPr>
            <w:noProof/>
            <w:webHidden/>
          </w:rPr>
          <w:tab/>
        </w:r>
        <w:r>
          <w:rPr>
            <w:noProof/>
            <w:webHidden/>
          </w:rPr>
          <w:fldChar w:fldCharType="begin"/>
        </w:r>
        <w:r w:rsidR="00F93D42">
          <w:rPr>
            <w:noProof/>
            <w:webHidden/>
          </w:rPr>
          <w:instrText xml:space="preserve"> PAGEREF _Toc95223384 \h </w:instrText>
        </w:r>
        <w:r>
          <w:rPr>
            <w:noProof/>
            <w:webHidden/>
          </w:rPr>
        </w:r>
        <w:r>
          <w:rPr>
            <w:noProof/>
            <w:webHidden/>
          </w:rPr>
          <w:fldChar w:fldCharType="separate"/>
        </w:r>
        <w:r w:rsidR="005C70EF">
          <w:rPr>
            <w:noProof/>
            <w:webHidden/>
          </w:rPr>
          <w:t>8</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385" w:history="1">
        <w:r w:rsidR="00F93D42" w:rsidRPr="00E936A0">
          <w:rPr>
            <w:rStyle w:val="a7"/>
            <w:noProof/>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00F93D42">
          <w:rPr>
            <w:noProof/>
            <w:webHidden/>
          </w:rPr>
          <w:tab/>
        </w:r>
        <w:r>
          <w:rPr>
            <w:noProof/>
            <w:webHidden/>
          </w:rPr>
          <w:fldChar w:fldCharType="begin"/>
        </w:r>
        <w:r w:rsidR="00F93D42">
          <w:rPr>
            <w:noProof/>
            <w:webHidden/>
          </w:rPr>
          <w:instrText xml:space="preserve"> PAGEREF _Toc95223385 \h </w:instrText>
        </w:r>
        <w:r>
          <w:rPr>
            <w:noProof/>
            <w:webHidden/>
          </w:rPr>
        </w:r>
        <w:r>
          <w:rPr>
            <w:noProof/>
            <w:webHidden/>
          </w:rPr>
          <w:fldChar w:fldCharType="separate"/>
        </w:r>
        <w:r w:rsidR="005C70EF">
          <w:rPr>
            <w:noProof/>
            <w:webHidden/>
          </w:rPr>
          <w:t>10</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86" w:history="1">
        <w:r w:rsidR="00F93D42" w:rsidRPr="00E936A0">
          <w:rPr>
            <w:rStyle w:val="a7"/>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F93D42">
          <w:rPr>
            <w:noProof/>
            <w:webHidden/>
          </w:rPr>
          <w:tab/>
        </w:r>
        <w:r>
          <w:rPr>
            <w:noProof/>
            <w:webHidden/>
          </w:rPr>
          <w:fldChar w:fldCharType="begin"/>
        </w:r>
        <w:r w:rsidR="00F93D42">
          <w:rPr>
            <w:noProof/>
            <w:webHidden/>
          </w:rPr>
          <w:instrText xml:space="preserve"> PAGEREF _Toc95223386 \h </w:instrText>
        </w:r>
        <w:r>
          <w:rPr>
            <w:noProof/>
            <w:webHidden/>
          </w:rPr>
        </w:r>
        <w:r>
          <w:rPr>
            <w:noProof/>
            <w:webHidden/>
          </w:rPr>
          <w:fldChar w:fldCharType="separate"/>
        </w:r>
        <w:r w:rsidR="005C70EF">
          <w:rPr>
            <w:noProof/>
            <w:webHidden/>
          </w:rPr>
          <w:t>10</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87" w:history="1">
        <w:r w:rsidR="00F93D42" w:rsidRPr="00E936A0">
          <w:rPr>
            <w:rStyle w:val="a7"/>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F93D42">
          <w:rPr>
            <w:noProof/>
            <w:webHidden/>
          </w:rPr>
          <w:tab/>
        </w:r>
        <w:r>
          <w:rPr>
            <w:noProof/>
            <w:webHidden/>
          </w:rPr>
          <w:fldChar w:fldCharType="begin"/>
        </w:r>
        <w:r w:rsidR="00F93D42">
          <w:rPr>
            <w:noProof/>
            <w:webHidden/>
          </w:rPr>
          <w:instrText xml:space="preserve"> PAGEREF _Toc95223387 \h </w:instrText>
        </w:r>
        <w:r>
          <w:rPr>
            <w:noProof/>
            <w:webHidden/>
          </w:rPr>
        </w:r>
        <w:r>
          <w:rPr>
            <w:noProof/>
            <w:webHidden/>
          </w:rPr>
          <w:fldChar w:fldCharType="separate"/>
        </w:r>
        <w:r w:rsidR="005C70EF">
          <w:rPr>
            <w:noProof/>
            <w:webHidden/>
          </w:rPr>
          <w:t>11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88" w:history="1">
        <w:r w:rsidR="00F93D42" w:rsidRPr="00E936A0">
          <w:rPr>
            <w:rStyle w:val="a7"/>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F93D42">
          <w:rPr>
            <w:noProof/>
            <w:webHidden/>
          </w:rPr>
          <w:tab/>
        </w:r>
        <w:r>
          <w:rPr>
            <w:noProof/>
            <w:webHidden/>
          </w:rPr>
          <w:fldChar w:fldCharType="begin"/>
        </w:r>
        <w:r w:rsidR="00F93D42">
          <w:rPr>
            <w:noProof/>
            <w:webHidden/>
          </w:rPr>
          <w:instrText xml:space="preserve"> PAGEREF _Toc95223388 \h </w:instrText>
        </w:r>
        <w:r>
          <w:rPr>
            <w:noProof/>
            <w:webHidden/>
          </w:rPr>
        </w:r>
        <w:r>
          <w:rPr>
            <w:noProof/>
            <w:webHidden/>
          </w:rPr>
          <w:fldChar w:fldCharType="separate"/>
        </w:r>
        <w:r w:rsidR="005C70EF">
          <w:rPr>
            <w:noProof/>
            <w:webHidden/>
          </w:rPr>
          <w:t>11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89" w:history="1">
        <w:r w:rsidR="00F93D42" w:rsidRPr="00E936A0">
          <w:rPr>
            <w:rStyle w:val="a7"/>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r w:rsidR="00F93D42">
          <w:rPr>
            <w:noProof/>
            <w:webHidden/>
          </w:rPr>
          <w:tab/>
        </w:r>
        <w:r>
          <w:rPr>
            <w:noProof/>
            <w:webHidden/>
          </w:rPr>
          <w:fldChar w:fldCharType="begin"/>
        </w:r>
        <w:r w:rsidR="00F93D42">
          <w:rPr>
            <w:noProof/>
            <w:webHidden/>
          </w:rPr>
          <w:instrText xml:space="preserve"> PAGEREF _Toc95223389 \h </w:instrText>
        </w:r>
        <w:r>
          <w:rPr>
            <w:noProof/>
            <w:webHidden/>
          </w:rPr>
        </w:r>
        <w:r>
          <w:rPr>
            <w:noProof/>
            <w:webHidden/>
          </w:rPr>
          <w:fldChar w:fldCharType="separate"/>
        </w:r>
        <w:r w:rsidR="005C70EF">
          <w:rPr>
            <w:noProof/>
            <w:webHidden/>
          </w:rPr>
          <w:t>12</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390" w:history="1">
        <w:r w:rsidR="00F93D42" w:rsidRPr="00E936A0">
          <w:rPr>
            <w:rStyle w:val="a7"/>
            <w:noProof/>
          </w:rPr>
          <w:t>РАЗДЕЛ 2 «СУЩЕСТВУЮЩИЕ И ПЕРСПЕКТИВНЫЕ БАЛАНСЫ ТЕПЛОВОЙ МОЩНОСТИ ИСТОЧНИКОВ ТЕПЛОВОЙ ЭНЕРГИИ И ТЕПЛОВОЙ НАГРУЗКИ ПОТРЕБИТЕЛЕЙ»</w:t>
        </w:r>
        <w:r w:rsidR="00F93D42">
          <w:rPr>
            <w:noProof/>
            <w:webHidden/>
          </w:rPr>
          <w:tab/>
        </w:r>
        <w:r>
          <w:rPr>
            <w:noProof/>
            <w:webHidden/>
          </w:rPr>
          <w:fldChar w:fldCharType="begin"/>
        </w:r>
        <w:r w:rsidR="00F93D42">
          <w:rPr>
            <w:noProof/>
            <w:webHidden/>
          </w:rPr>
          <w:instrText xml:space="preserve"> PAGEREF _Toc95223390 \h </w:instrText>
        </w:r>
        <w:r>
          <w:rPr>
            <w:noProof/>
            <w:webHidden/>
          </w:rPr>
        </w:r>
        <w:r>
          <w:rPr>
            <w:noProof/>
            <w:webHidden/>
          </w:rPr>
          <w:fldChar w:fldCharType="separate"/>
        </w:r>
        <w:r w:rsidR="005C70EF">
          <w:rPr>
            <w:noProof/>
            <w:webHidden/>
          </w:rPr>
          <w:t>13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1" w:history="1">
        <w:r w:rsidR="00F93D42" w:rsidRPr="00E936A0">
          <w:rPr>
            <w:rStyle w:val="a7"/>
            <w:noProof/>
          </w:rPr>
          <w:t>а) описание существующих и перспективных зон действия систем теплоснабжения и источников тепловой энергии</w:t>
        </w:r>
        <w:r w:rsidR="00F93D42">
          <w:rPr>
            <w:noProof/>
            <w:webHidden/>
          </w:rPr>
          <w:tab/>
        </w:r>
        <w:r>
          <w:rPr>
            <w:noProof/>
            <w:webHidden/>
          </w:rPr>
          <w:fldChar w:fldCharType="begin"/>
        </w:r>
        <w:r w:rsidR="00F93D42">
          <w:rPr>
            <w:noProof/>
            <w:webHidden/>
          </w:rPr>
          <w:instrText xml:space="preserve"> PAGEREF _Toc95223391 \h </w:instrText>
        </w:r>
        <w:r>
          <w:rPr>
            <w:noProof/>
            <w:webHidden/>
          </w:rPr>
        </w:r>
        <w:r>
          <w:rPr>
            <w:noProof/>
            <w:webHidden/>
          </w:rPr>
          <w:fldChar w:fldCharType="separate"/>
        </w:r>
        <w:r w:rsidR="005C70EF">
          <w:rPr>
            <w:noProof/>
            <w:webHidden/>
          </w:rPr>
          <w:t>13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2" w:history="1">
        <w:r w:rsidR="00F93D42" w:rsidRPr="00E936A0">
          <w:rPr>
            <w:rStyle w:val="a7"/>
            <w:noProof/>
          </w:rPr>
          <w:t>б) описание существующих и перспективных зон действия индивидуальных источников тепловой энергии</w:t>
        </w:r>
        <w:r w:rsidR="00F93D42">
          <w:rPr>
            <w:noProof/>
            <w:webHidden/>
          </w:rPr>
          <w:tab/>
        </w:r>
        <w:r>
          <w:rPr>
            <w:noProof/>
            <w:webHidden/>
          </w:rPr>
          <w:fldChar w:fldCharType="begin"/>
        </w:r>
        <w:r w:rsidR="00F93D42">
          <w:rPr>
            <w:noProof/>
            <w:webHidden/>
          </w:rPr>
          <w:instrText xml:space="preserve"> PAGEREF _Toc95223392 \h </w:instrText>
        </w:r>
        <w:r>
          <w:rPr>
            <w:noProof/>
            <w:webHidden/>
          </w:rPr>
        </w:r>
        <w:r>
          <w:rPr>
            <w:noProof/>
            <w:webHidden/>
          </w:rPr>
          <w:fldChar w:fldCharType="separate"/>
        </w:r>
        <w:r w:rsidR="005C70EF">
          <w:rPr>
            <w:noProof/>
            <w:webHidden/>
          </w:rPr>
          <w:t>13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3" w:history="1">
        <w:r w:rsidR="00F93D42" w:rsidRPr="00E936A0">
          <w:rPr>
            <w:rStyle w:val="a7"/>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F93D42">
          <w:rPr>
            <w:noProof/>
            <w:webHidden/>
          </w:rPr>
          <w:tab/>
        </w:r>
        <w:r>
          <w:rPr>
            <w:noProof/>
            <w:webHidden/>
          </w:rPr>
          <w:fldChar w:fldCharType="begin"/>
        </w:r>
        <w:r w:rsidR="00F93D42">
          <w:rPr>
            <w:noProof/>
            <w:webHidden/>
          </w:rPr>
          <w:instrText xml:space="preserve"> PAGEREF _Toc95223393 \h </w:instrText>
        </w:r>
        <w:r>
          <w:rPr>
            <w:noProof/>
            <w:webHidden/>
          </w:rPr>
        </w:r>
        <w:r>
          <w:rPr>
            <w:noProof/>
            <w:webHidden/>
          </w:rPr>
          <w:fldChar w:fldCharType="separate"/>
        </w:r>
        <w:r w:rsidR="005C70EF">
          <w:rPr>
            <w:noProof/>
            <w:webHidden/>
          </w:rPr>
          <w:t>13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4" w:history="1">
        <w:r w:rsidR="00F93D42" w:rsidRPr="00E936A0">
          <w:rPr>
            <w:rStyle w:val="a7"/>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указанием величины тепловой нагрузки для потребителей каждого поселения</w:t>
        </w:r>
        <w:r w:rsidR="00F93D42">
          <w:rPr>
            <w:noProof/>
            <w:webHidden/>
          </w:rPr>
          <w:tab/>
        </w:r>
        <w:r>
          <w:rPr>
            <w:noProof/>
            <w:webHidden/>
          </w:rPr>
          <w:fldChar w:fldCharType="begin"/>
        </w:r>
        <w:r w:rsidR="00F93D42">
          <w:rPr>
            <w:noProof/>
            <w:webHidden/>
          </w:rPr>
          <w:instrText xml:space="preserve"> PAGEREF _Toc95223394 \h </w:instrText>
        </w:r>
        <w:r>
          <w:rPr>
            <w:noProof/>
            <w:webHidden/>
          </w:rPr>
        </w:r>
        <w:r>
          <w:rPr>
            <w:noProof/>
            <w:webHidden/>
          </w:rPr>
          <w:fldChar w:fldCharType="separate"/>
        </w:r>
        <w:r w:rsidR="005C70EF">
          <w:rPr>
            <w:noProof/>
            <w:webHidden/>
          </w:rPr>
          <w:t>15</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5" w:history="1">
        <w:r w:rsidR="00F93D42" w:rsidRPr="00E936A0">
          <w:rPr>
            <w:rStyle w:val="a7"/>
            <w:noProof/>
          </w:rPr>
          <w:t>д)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F93D42">
          <w:rPr>
            <w:noProof/>
            <w:webHidden/>
          </w:rPr>
          <w:tab/>
        </w:r>
        <w:r>
          <w:rPr>
            <w:noProof/>
            <w:webHidden/>
          </w:rPr>
          <w:fldChar w:fldCharType="begin"/>
        </w:r>
        <w:r w:rsidR="00F93D42">
          <w:rPr>
            <w:noProof/>
            <w:webHidden/>
          </w:rPr>
          <w:instrText xml:space="preserve"> PAGEREF _Toc95223395 \h </w:instrText>
        </w:r>
        <w:r>
          <w:rPr>
            <w:noProof/>
            <w:webHidden/>
          </w:rPr>
        </w:r>
        <w:r>
          <w:rPr>
            <w:noProof/>
            <w:webHidden/>
          </w:rPr>
          <w:fldChar w:fldCharType="separate"/>
        </w:r>
        <w:r w:rsidR="005C70EF">
          <w:rPr>
            <w:noProof/>
            <w:webHidden/>
          </w:rPr>
          <w:t>15</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396" w:history="1">
        <w:r w:rsidR="00F93D42" w:rsidRPr="00E936A0">
          <w:rPr>
            <w:rStyle w:val="a7"/>
            <w:noProof/>
          </w:rPr>
          <w:t>РАЗДЕЛ 3 «СУЩЕСТВУЮЩИЕ И ПЕРСПЕКТИВНЫЕ БАЛАНСЫ ТЕПЛОНОСИТЕЛЯ»</w:t>
        </w:r>
        <w:r w:rsidR="00F93D42">
          <w:rPr>
            <w:noProof/>
            <w:webHidden/>
          </w:rPr>
          <w:tab/>
        </w:r>
        <w:r>
          <w:rPr>
            <w:noProof/>
            <w:webHidden/>
          </w:rPr>
          <w:fldChar w:fldCharType="begin"/>
        </w:r>
        <w:r w:rsidR="00F93D42">
          <w:rPr>
            <w:noProof/>
            <w:webHidden/>
          </w:rPr>
          <w:instrText xml:space="preserve"> PAGEREF _Toc95223396 \h </w:instrText>
        </w:r>
        <w:r>
          <w:rPr>
            <w:noProof/>
            <w:webHidden/>
          </w:rPr>
        </w:r>
        <w:r>
          <w:rPr>
            <w:noProof/>
            <w:webHidden/>
          </w:rPr>
          <w:fldChar w:fldCharType="separate"/>
        </w:r>
        <w:r w:rsidR="005C70EF">
          <w:rPr>
            <w:noProof/>
            <w:webHidden/>
          </w:rPr>
          <w:t>16</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7" w:history="1">
        <w:r w:rsidR="00F93D42" w:rsidRPr="00E936A0">
          <w:rPr>
            <w:rStyle w:val="a7"/>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F93D42">
          <w:rPr>
            <w:noProof/>
            <w:webHidden/>
          </w:rPr>
          <w:tab/>
        </w:r>
        <w:r>
          <w:rPr>
            <w:noProof/>
            <w:webHidden/>
          </w:rPr>
          <w:fldChar w:fldCharType="begin"/>
        </w:r>
        <w:r w:rsidR="00F93D42">
          <w:rPr>
            <w:noProof/>
            <w:webHidden/>
          </w:rPr>
          <w:instrText xml:space="preserve"> PAGEREF _Toc95223397 \h </w:instrText>
        </w:r>
        <w:r>
          <w:rPr>
            <w:noProof/>
            <w:webHidden/>
          </w:rPr>
        </w:r>
        <w:r>
          <w:rPr>
            <w:noProof/>
            <w:webHidden/>
          </w:rPr>
          <w:fldChar w:fldCharType="separate"/>
        </w:r>
        <w:r w:rsidR="005C70EF">
          <w:rPr>
            <w:noProof/>
            <w:webHidden/>
          </w:rPr>
          <w:t>16</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398" w:history="1">
        <w:r w:rsidR="00F93D42" w:rsidRPr="00E936A0">
          <w:rPr>
            <w:rStyle w:val="a7"/>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F93D42">
          <w:rPr>
            <w:noProof/>
            <w:webHidden/>
          </w:rPr>
          <w:tab/>
        </w:r>
        <w:r>
          <w:rPr>
            <w:noProof/>
            <w:webHidden/>
          </w:rPr>
          <w:fldChar w:fldCharType="begin"/>
        </w:r>
        <w:r w:rsidR="00F93D42">
          <w:rPr>
            <w:noProof/>
            <w:webHidden/>
          </w:rPr>
          <w:instrText xml:space="preserve"> PAGEREF _Toc95223398 \h </w:instrText>
        </w:r>
        <w:r>
          <w:rPr>
            <w:noProof/>
            <w:webHidden/>
          </w:rPr>
        </w:r>
        <w:r>
          <w:rPr>
            <w:noProof/>
            <w:webHidden/>
          </w:rPr>
          <w:fldChar w:fldCharType="separate"/>
        </w:r>
        <w:r w:rsidR="005C70EF">
          <w:rPr>
            <w:noProof/>
            <w:webHidden/>
          </w:rPr>
          <w:t>16</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399" w:history="1">
        <w:r w:rsidR="00F93D42" w:rsidRPr="00E936A0">
          <w:rPr>
            <w:rStyle w:val="a7"/>
            <w:noProof/>
          </w:rPr>
          <w:t>РАЗДЕЛ 4 «ОСНОВНЫЕ ПОЛОЖЕНИЯ МАСТЕР-ПЛАНА РАЗВИТИЯ СИСТЕМ ТЕПЛОСНАБЖЕНИЯ»</w:t>
        </w:r>
        <w:r w:rsidR="00F93D42">
          <w:rPr>
            <w:noProof/>
            <w:webHidden/>
          </w:rPr>
          <w:tab/>
        </w:r>
        <w:r>
          <w:rPr>
            <w:noProof/>
            <w:webHidden/>
          </w:rPr>
          <w:fldChar w:fldCharType="begin"/>
        </w:r>
        <w:r w:rsidR="00F93D42">
          <w:rPr>
            <w:noProof/>
            <w:webHidden/>
          </w:rPr>
          <w:instrText xml:space="preserve"> PAGEREF _Toc95223399 \h </w:instrText>
        </w:r>
        <w:r>
          <w:rPr>
            <w:noProof/>
            <w:webHidden/>
          </w:rPr>
        </w:r>
        <w:r>
          <w:rPr>
            <w:noProof/>
            <w:webHidden/>
          </w:rPr>
          <w:fldChar w:fldCharType="separate"/>
        </w:r>
        <w:r w:rsidR="005C70EF">
          <w:rPr>
            <w:noProof/>
            <w:webHidden/>
          </w:rPr>
          <w:t>17</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0" w:history="1">
        <w:r w:rsidR="00F93D42" w:rsidRPr="00E936A0">
          <w:rPr>
            <w:rStyle w:val="a7"/>
            <w:noProof/>
          </w:rPr>
          <w:t>а) описание сценариев развития теплоснабжения</w:t>
        </w:r>
        <w:r w:rsidR="00F93D42">
          <w:rPr>
            <w:noProof/>
            <w:webHidden/>
          </w:rPr>
          <w:tab/>
        </w:r>
        <w:r>
          <w:rPr>
            <w:noProof/>
            <w:webHidden/>
          </w:rPr>
          <w:fldChar w:fldCharType="begin"/>
        </w:r>
        <w:r w:rsidR="00F93D42">
          <w:rPr>
            <w:noProof/>
            <w:webHidden/>
          </w:rPr>
          <w:instrText xml:space="preserve"> PAGEREF _Toc95223400 \h </w:instrText>
        </w:r>
        <w:r>
          <w:rPr>
            <w:noProof/>
            <w:webHidden/>
          </w:rPr>
        </w:r>
        <w:r>
          <w:rPr>
            <w:noProof/>
            <w:webHidden/>
          </w:rPr>
          <w:fldChar w:fldCharType="separate"/>
        </w:r>
        <w:r w:rsidR="005C70EF">
          <w:rPr>
            <w:noProof/>
            <w:webHidden/>
          </w:rPr>
          <w:t>17</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1" w:history="1">
        <w:r w:rsidR="00F93D42" w:rsidRPr="00E936A0">
          <w:rPr>
            <w:rStyle w:val="a7"/>
            <w:noProof/>
          </w:rPr>
          <w:t>б) обоснование выбора приоритетного сценария развития теплоснабжения</w:t>
        </w:r>
        <w:r w:rsidR="00F93D42">
          <w:rPr>
            <w:noProof/>
            <w:webHidden/>
          </w:rPr>
          <w:tab/>
        </w:r>
        <w:r>
          <w:rPr>
            <w:noProof/>
            <w:webHidden/>
          </w:rPr>
          <w:fldChar w:fldCharType="begin"/>
        </w:r>
        <w:r w:rsidR="00F93D42">
          <w:rPr>
            <w:noProof/>
            <w:webHidden/>
          </w:rPr>
          <w:instrText xml:space="preserve"> PAGEREF _Toc95223401 \h </w:instrText>
        </w:r>
        <w:r>
          <w:rPr>
            <w:noProof/>
            <w:webHidden/>
          </w:rPr>
        </w:r>
        <w:r>
          <w:rPr>
            <w:noProof/>
            <w:webHidden/>
          </w:rPr>
          <w:fldChar w:fldCharType="separate"/>
        </w:r>
        <w:r w:rsidR="005C70EF">
          <w:rPr>
            <w:noProof/>
            <w:webHidden/>
          </w:rPr>
          <w:t>17</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02" w:history="1">
        <w:r w:rsidR="00F93D42" w:rsidRPr="00E936A0">
          <w:rPr>
            <w:rStyle w:val="a7"/>
            <w:noProof/>
          </w:rPr>
          <w:t>РАЗДЕЛ 5 «ПРЕДЛОЖЕНИЯ ПО СТРОИТЕЛЬСТВУ, РЕКОНСТРУКЦИИ И ТЕХНИЧЕСКОМУ ПЕРЕВООРУЖЕНИЮ ИСТОЧНИКОВ ТЕПЛОВОЙ ЭНЕРГИИ»</w:t>
        </w:r>
        <w:r w:rsidR="00F93D42">
          <w:rPr>
            <w:noProof/>
            <w:webHidden/>
          </w:rPr>
          <w:tab/>
        </w:r>
        <w:r>
          <w:rPr>
            <w:noProof/>
            <w:webHidden/>
          </w:rPr>
          <w:fldChar w:fldCharType="begin"/>
        </w:r>
        <w:r w:rsidR="00F93D42">
          <w:rPr>
            <w:noProof/>
            <w:webHidden/>
          </w:rPr>
          <w:instrText xml:space="preserve"> PAGEREF _Toc95223402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3" w:history="1">
        <w:r w:rsidR="00F93D42" w:rsidRPr="00E936A0">
          <w:rPr>
            <w:rStyle w:val="a7"/>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F93D42">
          <w:rPr>
            <w:noProof/>
            <w:webHidden/>
          </w:rPr>
          <w:tab/>
        </w:r>
        <w:r>
          <w:rPr>
            <w:noProof/>
            <w:webHidden/>
          </w:rPr>
          <w:fldChar w:fldCharType="begin"/>
        </w:r>
        <w:r w:rsidR="00F93D42">
          <w:rPr>
            <w:noProof/>
            <w:webHidden/>
          </w:rPr>
          <w:instrText xml:space="preserve"> PAGEREF _Toc95223403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4" w:history="1">
        <w:r w:rsidR="00F93D42" w:rsidRPr="00E936A0">
          <w:rPr>
            <w:rStyle w:val="a7"/>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F93D42">
          <w:rPr>
            <w:noProof/>
            <w:webHidden/>
          </w:rPr>
          <w:tab/>
        </w:r>
        <w:r>
          <w:rPr>
            <w:noProof/>
            <w:webHidden/>
          </w:rPr>
          <w:fldChar w:fldCharType="begin"/>
        </w:r>
        <w:r w:rsidR="00F93D42">
          <w:rPr>
            <w:noProof/>
            <w:webHidden/>
          </w:rPr>
          <w:instrText xml:space="preserve"> PAGEREF _Toc95223404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5" w:history="1">
        <w:r w:rsidR="00F93D42" w:rsidRPr="00E936A0">
          <w:rPr>
            <w:rStyle w:val="a7"/>
            <w:noProof/>
          </w:rPr>
          <w:t>в) предложения по техническому перевооружению источников тепловой энергии с целью повышения эффективности работы систем теплоснабжения</w:t>
        </w:r>
        <w:r w:rsidR="00F93D42">
          <w:rPr>
            <w:noProof/>
            <w:webHidden/>
          </w:rPr>
          <w:tab/>
        </w:r>
        <w:r>
          <w:rPr>
            <w:noProof/>
            <w:webHidden/>
          </w:rPr>
          <w:fldChar w:fldCharType="begin"/>
        </w:r>
        <w:r w:rsidR="00F93D42">
          <w:rPr>
            <w:noProof/>
            <w:webHidden/>
          </w:rPr>
          <w:instrText xml:space="preserve"> PAGEREF _Toc95223405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6" w:history="1">
        <w:r w:rsidR="00F93D42" w:rsidRPr="00E936A0">
          <w:rPr>
            <w:rStyle w:val="a7"/>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F93D42">
          <w:rPr>
            <w:noProof/>
            <w:webHidden/>
          </w:rPr>
          <w:tab/>
        </w:r>
        <w:r>
          <w:rPr>
            <w:noProof/>
            <w:webHidden/>
          </w:rPr>
          <w:fldChar w:fldCharType="begin"/>
        </w:r>
        <w:r w:rsidR="00F93D42">
          <w:rPr>
            <w:noProof/>
            <w:webHidden/>
          </w:rPr>
          <w:instrText xml:space="preserve"> PAGEREF _Toc95223406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7" w:history="1">
        <w:r w:rsidR="00F93D42" w:rsidRPr="00E936A0">
          <w:rPr>
            <w:rStyle w:val="a7"/>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F93D42">
          <w:rPr>
            <w:noProof/>
            <w:webHidden/>
          </w:rPr>
          <w:tab/>
        </w:r>
        <w:r>
          <w:rPr>
            <w:noProof/>
            <w:webHidden/>
          </w:rPr>
          <w:fldChar w:fldCharType="begin"/>
        </w:r>
        <w:r w:rsidR="00F93D42">
          <w:rPr>
            <w:noProof/>
            <w:webHidden/>
          </w:rPr>
          <w:instrText xml:space="preserve"> PAGEREF _Toc95223407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8" w:history="1">
        <w:r w:rsidR="00F93D42" w:rsidRPr="00E936A0">
          <w:rPr>
            <w:rStyle w:val="a7"/>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F93D42">
          <w:rPr>
            <w:noProof/>
            <w:webHidden/>
          </w:rPr>
          <w:tab/>
        </w:r>
        <w:r>
          <w:rPr>
            <w:noProof/>
            <w:webHidden/>
          </w:rPr>
          <w:fldChar w:fldCharType="begin"/>
        </w:r>
        <w:r w:rsidR="00F93D42">
          <w:rPr>
            <w:noProof/>
            <w:webHidden/>
          </w:rPr>
          <w:instrText xml:space="preserve"> PAGEREF _Toc95223408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09" w:history="1">
        <w:r w:rsidR="00F93D42" w:rsidRPr="00E936A0">
          <w:rPr>
            <w:rStyle w:val="a7"/>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F93D42">
          <w:rPr>
            <w:noProof/>
            <w:webHidden/>
          </w:rPr>
          <w:tab/>
        </w:r>
        <w:r>
          <w:rPr>
            <w:noProof/>
            <w:webHidden/>
          </w:rPr>
          <w:fldChar w:fldCharType="begin"/>
        </w:r>
        <w:r w:rsidR="00F93D42">
          <w:rPr>
            <w:noProof/>
            <w:webHidden/>
          </w:rPr>
          <w:instrText xml:space="preserve"> PAGEREF _Toc95223409 \h </w:instrText>
        </w:r>
        <w:r>
          <w:rPr>
            <w:noProof/>
            <w:webHidden/>
          </w:rPr>
        </w:r>
        <w:r>
          <w:rPr>
            <w:noProof/>
            <w:webHidden/>
          </w:rPr>
          <w:fldChar w:fldCharType="separate"/>
        </w:r>
        <w:r w:rsidR="005C70EF">
          <w:rPr>
            <w:noProof/>
            <w:webHidden/>
          </w:rPr>
          <w:t>18</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0" w:history="1">
        <w:r w:rsidR="00F93D42" w:rsidRPr="00E936A0">
          <w:rPr>
            <w:rStyle w:val="a7"/>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F93D42">
          <w:rPr>
            <w:noProof/>
            <w:webHidden/>
          </w:rPr>
          <w:tab/>
        </w:r>
        <w:r>
          <w:rPr>
            <w:noProof/>
            <w:webHidden/>
          </w:rPr>
          <w:fldChar w:fldCharType="begin"/>
        </w:r>
        <w:r w:rsidR="00F93D42">
          <w:rPr>
            <w:noProof/>
            <w:webHidden/>
          </w:rPr>
          <w:instrText xml:space="preserve"> PAGEREF _Toc95223410 \h </w:instrText>
        </w:r>
        <w:r>
          <w:rPr>
            <w:noProof/>
            <w:webHidden/>
          </w:rPr>
        </w:r>
        <w:r>
          <w:rPr>
            <w:noProof/>
            <w:webHidden/>
          </w:rPr>
          <w:fldChar w:fldCharType="separate"/>
        </w:r>
        <w:r w:rsidR="005C70EF">
          <w:rPr>
            <w:noProof/>
            <w:webHidden/>
          </w:rPr>
          <w:t>19</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1" w:history="1">
        <w:r w:rsidR="00F93D42" w:rsidRPr="00E936A0">
          <w:rPr>
            <w:rStyle w:val="a7"/>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F93D42">
          <w:rPr>
            <w:noProof/>
            <w:webHidden/>
          </w:rPr>
          <w:tab/>
        </w:r>
        <w:r>
          <w:rPr>
            <w:noProof/>
            <w:webHidden/>
          </w:rPr>
          <w:fldChar w:fldCharType="begin"/>
        </w:r>
        <w:r w:rsidR="00F93D42">
          <w:rPr>
            <w:noProof/>
            <w:webHidden/>
          </w:rPr>
          <w:instrText xml:space="preserve"> PAGEREF _Toc95223411 \h </w:instrText>
        </w:r>
        <w:r>
          <w:rPr>
            <w:noProof/>
            <w:webHidden/>
          </w:rPr>
        </w:r>
        <w:r>
          <w:rPr>
            <w:noProof/>
            <w:webHidden/>
          </w:rPr>
          <w:fldChar w:fldCharType="separate"/>
        </w:r>
        <w:r w:rsidR="005C70EF">
          <w:rPr>
            <w:noProof/>
            <w:webHidden/>
          </w:rPr>
          <w:t>20</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2" w:history="1">
        <w:r w:rsidR="00F93D42" w:rsidRPr="00E936A0">
          <w:rPr>
            <w:rStyle w:val="a7"/>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F93D42">
          <w:rPr>
            <w:noProof/>
            <w:webHidden/>
          </w:rPr>
          <w:tab/>
        </w:r>
        <w:r>
          <w:rPr>
            <w:noProof/>
            <w:webHidden/>
          </w:rPr>
          <w:fldChar w:fldCharType="begin"/>
        </w:r>
        <w:r w:rsidR="00F93D42">
          <w:rPr>
            <w:noProof/>
            <w:webHidden/>
          </w:rPr>
          <w:instrText xml:space="preserve"> PAGEREF _Toc95223412 \h </w:instrText>
        </w:r>
        <w:r>
          <w:rPr>
            <w:noProof/>
            <w:webHidden/>
          </w:rPr>
        </w:r>
        <w:r>
          <w:rPr>
            <w:noProof/>
            <w:webHidden/>
          </w:rPr>
          <w:fldChar w:fldCharType="separate"/>
        </w:r>
        <w:r w:rsidR="005C70EF">
          <w:rPr>
            <w:noProof/>
            <w:webHidden/>
          </w:rPr>
          <w:t>20</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13" w:history="1">
        <w:r w:rsidR="00F93D42" w:rsidRPr="00E936A0">
          <w:rPr>
            <w:rStyle w:val="a7"/>
            <w:noProof/>
          </w:rPr>
          <w:t>РАЗДЕЛ 6 «ПРЕДЛОЖЕНИЯ ПО СТРОИТЕЛЬСТВУ И РЕКОНСТРУКЦИИ ТЕПЛОВЫХ СЕТЕЙ»</w:t>
        </w:r>
        <w:r w:rsidR="00F93D42">
          <w:rPr>
            <w:noProof/>
            <w:webHidden/>
          </w:rPr>
          <w:tab/>
        </w:r>
        <w:r>
          <w:rPr>
            <w:noProof/>
            <w:webHidden/>
          </w:rPr>
          <w:fldChar w:fldCharType="begin"/>
        </w:r>
        <w:r w:rsidR="00F93D42">
          <w:rPr>
            <w:noProof/>
            <w:webHidden/>
          </w:rPr>
          <w:instrText xml:space="preserve"> PAGEREF _Toc95223413 \h </w:instrText>
        </w:r>
        <w:r>
          <w:rPr>
            <w:noProof/>
            <w:webHidden/>
          </w:rPr>
        </w:r>
        <w:r>
          <w:rPr>
            <w:noProof/>
            <w:webHidden/>
          </w:rPr>
          <w:fldChar w:fldCharType="separate"/>
        </w:r>
        <w:r w:rsidR="005C70EF">
          <w:rPr>
            <w:noProof/>
            <w:webHidden/>
          </w:rPr>
          <w:t>21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4" w:history="1">
        <w:r w:rsidR="00F93D42" w:rsidRPr="00E936A0">
          <w:rPr>
            <w:rStyle w:val="a7"/>
            <w:noProof/>
          </w:rPr>
          <w:t>а)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r w:rsidR="00F93D42">
          <w:rPr>
            <w:noProof/>
            <w:webHidden/>
          </w:rPr>
          <w:tab/>
        </w:r>
        <w:r>
          <w:rPr>
            <w:noProof/>
            <w:webHidden/>
          </w:rPr>
          <w:fldChar w:fldCharType="begin"/>
        </w:r>
        <w:r w:rsidR="00F93D42">
          <w:rPr>
            <w:noProof/>
            <w:webHidden/>
          </w:rPr>
          <w:instrText xml:space="preserve"> PAGEREF _Toc95223414 \h </w:instrText>
        </w:r>
        <w:r>
          <w:rPr>
            <w:noProof/>
            <w:webHidden/>
          </w:rPr>
        </w:r>
        <w:r>
          <w:rPr>
            <w:noProof/>
            <w:webHidden/>
          </w:rPr>
          <w:fldChar w:fldCharType="separate"/>
        </w:r>
        <w:r w:rsidR="005C70EF">
          <w:rPr>
            <w:noProof/>
            <w:webHidden/>
          </w:rPr>
          <w:t>21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5" w:history="1">
        <w:r w:rsidR="00F93D42" w:rsidRPr="00E936A0">
          <w:rPr>
            <w:rStyle w:val="a7"/>
            <w:noProof/>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F93D42">
          <w:rPr>
            <w:noProof/>
            <w:webHidden/>
          </w:rPr>
          <w:tab/>
        </w:r>
        <w:r>
          <w:rPr>
            <w:noProof/>
            <w:webHidden/>
          </w:rPr>
          <w:fldChar w:fldCharType="begin"/>
        </w:r>
        <w:r w:rsidR="00F93D42">
          <w:rPr>
            <w:noProof/>
            <w:webHidden/>
          </w:rPr>
          <w:instrText xml:space="preserve"> PAGEREF _Toc95223415 \h </w:instrText>
        </w:r>
        <w:r>
          <w:rPr>
            <w:noProof/>
            <w:webHidden/>
          </w:rPr>
        </w:r>
        <w:r>
          <w:rPr>
            <w:noProof/>
            <w:webHidden/>
          </w:rPr>
          <w:fldChar w:fldCharType="separate"/>
        </w:r>
        <w:r w:rsidR="005C70EF">
          <w:rPr>
            <w:noProof/>
            <w:webHidden/>
          </w:rPr>
          <w:t>21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6" w:history="1">
        <w:r w:rsidR="00F93D42" w:rsidRPr="00E936A0">
          <w:rPr>
            <w:rStyle w:val="a7"/>
            <w:noProof/>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93D42">
          <w:rPr>
            <w:noProof/>
            <w:webHidden/>
          </w:rPr>
          <w:tab/>
        </w:r>
        <w:r>
          <w:rPr>
            <w:noProof/>
            <w:webHidden/>
          </w:rPr>
          <w:fldChar w:fldCharType="begin"/>
        </w:r>
        <w:r w:rsidR="00F93D42">
          <w:rPr>
            <w:noProof/>
            <w:webHidden/>
          </w:rPr>
          <w:instrText xml:space="preserve"> PAGEREF _Toc95223416 \h </w:instrText>
        </w:r>
        <w:r>
          <w:rPr>
            <w:noProof/>
            <w:webHidden/>
          </w:rPr>
        </w:r>
        <w:r>
          <w:rPr>
            <w:noProof/>
            <w:webHidden/>
          </w:rPr>
          <w:fldChar w:fldCharType="separate"/>
        </w:r>
        <w:r w:rsidR="005C70EF">
          <w:rPr>
            <w:noProof/>
            <w:webHidden/>
          </w:rPr>
          <w:t>21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7" w:history="1">
        <w:r w:rsidR="00F93D42" w:rsidRPr="00E936A0">
          <w:rPr>
            <w:rStyle w:val="a7"/>
            <w:noProof/>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F93D42">
          <w:rPr>
            <w:noProof/>
            <w:webHidden/>
          </w:rPr>
          <w:tab/>
        </w:r>
        <w:r>
          <w:rPr>
            <w:noProof/>
            <w:webHidden/>
          </w:rPr>
          <w:fldChar w:fldCharType="begin"/>
        </w:r>
        <w:r w:rsidR="00F93D42">
          <w:rPr>
            <w:noProof/>
            <w:webHidden/>
          </w:rPr>
          <w:instrText xml:space="preserve"> PAGEREF _Toc95223417 \h </w:instrText>
        </w:r>
        <w:r>
          <w:rPr>
            <w:noProof/>
            <w:webHidden/>
          </w:rPr>
        </w:r>
        <w:r>
          <w:rPr>
            <w:noProof/>
            <w:webHidden/>
          </w:rPr>
          <w:fldChar w:fldCharType="separate"/>
        </w:r>
        <w:r w:rsidR="005C70EF">
          <w:rPr>
            <w:noProof/>
            <w:webHidden/>
          </w:rPr>
          <w:t>21</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18" w:history="1">
        <w:r w:rsidR="00F93D42" w:rsidRPr="00E936A0">
          <w:rPr>
            <w:rStyle w:val="a7"/>
            <w:noProof/>
          </w:rPr>
          <w:t>д) предложения по строительству и реконструкции тепловых сетей для обеспечения нормативной надежности теплоснабжения потребителей</w:t>
        </w:r>
        <w:r w:rsidR="00F93D42">
          <w:rPr>
            <w:noProof/>
            <w:webHidden/>
          </w:rPr>
          <w:tab/>
        </w:r>
        <w:r>
          <w:rPr>
            <w:noProof/>
            <w:webHidden/>
          </w:rPr>
          <w:fldChar w:fldCharType="begin"/>
        </w:r>
        <w:r w:rsidR="00F93D42">
          <w:rPr>
            <w:noProof/>
            <w:webHidden/>
          </w:rPr>
          <w:instrText xml:space="preserve"> PAGEREF _Toc95223418 \h </w:instrText>
        </w:r>
        <w:r>
          <w:rPr>
            <w:noProof/>
            <w:webHidden/>
          </w:rPr>
        </w:r>
        <w:r>
          <w:rPr>
            <w:noProof/>
            <w:webHidden/>
          </w:rPr>
          <w:fldChar w:fldCharType="separate"/>
        </w:r>
        <w:r w:rsidR="005C70EF">
          <w:rPr>
            <w:noProof/>
            <w:webHidden/>
          </w:rPr>
          <w:t>21</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19" w:history="1">
        <w:r w:rsidR="00F93D42" w:rsidRPr="00E936A0">
          <w:rPr>
            <w:rStyle w:val="a7"/>
            <w:noProof/>
          </w:rPr>
          <w:t>РАЗДЕЛ 7 «ПРЕДЛОЖЕНИЯ ПО ПЕРЕВОДУ ОТКРЫТЫХ СИСТЕМ ТЕПЛОСНАБЖЕНИЯ (ГОРЯЧЕГО ВОДОСНАБЖЕНИЯ) В ЗАКРЫТЫЕ СИСТЕМЫ ГОРЯЧЕГО ВОДОСНАБЖЕНИЯ»</w:t>
        </w:r>
        <w:r w:rsidR="00F93D42">
          <w:rPr>
            <w:noProof/>
            <w:webHidden/>
          </w:rPr>
          <w:tab/>
        </w:r>
        <w:r>
          <w:rPr>
            <w:noProof/>
            <w:webHidden/>
          </w:rPr>
          <w:fldChar w:fldCharType="begin"/>
        </w:r>
        <w:r w:rsidR="00F93D42">
          <w:rPr>
            <w:noProof/>
            <w:webHidden/>
          </w:rPr>
          <w:instrText xml:space="preserve"> PAGEREF _Toc95223419 \h </w:instrText>
        </w:r>
        <w:r>
          <w:rPr>
            <w:noProof/>
            <w:webHidden/>
          </w:rPr>
        </w:r>
        <w:r>
          <w:rPr>
            <w:noProof/>
            <w:webHidden/>
          </w:rPr>
          <w:fldChar w:fldCharType="separate"/>
        </w:r>
        <w:r w:rsidR="005C70EF">
          <w:rPr>
            <w:noProof/>
            <w:webHidden/>
          </w:rPr>
          <w:t>22</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0" w:history="1">
        <w:r w:rsidR="00F93D42" w:rsidRPr="00E936A0">
          <w:rPr>
            <w:rStyle w:val="a7"/>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F93D42">
          <w:rPr>
            <w:noProof/>
            <w:webHidden/>
          </w:rPr>
          <w:tab/>
        </w:r>
        <w:r>
          <w:rPr>
            <w:noProof/>
            <w:webHidden/>
          </w:rPr>
          <w:fldChar w:fldCharType="begin"/>
        </w:r>
        <w:r w:rsidR="00F93D42">
          <w:rPr>
            <w:noProof/>
            <w:webHidden/>
          </w:rPr>
          <w:instrText xml:space="preserve"> PAGEREF _Toc95223420 \h </w:instrText>
        </w:r>
        <w:r>
          <w:rPr>
            <w:noProof/>
            <w:webHidden/>
          </w:rPr>
        </w:r>
        <w:r>
          <w:rPr>
            <w:noProof/>
            <w:webHidden/>
          </w:rPr>
          <w:fldChar w:fldCharType="separate"/>
        </w:r>
        <w:r w:rsidR="005C70EF">
          <w:rPr>
            <w:noProof/>
            <w:webHidden/>
          </w:rPr>
          <w:t>22</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1" w:history="1">
        <w:r w:rsidR="00F93D42" w:rsidRPr="00E936A0">
          <w:rPr>
            <w:rStyle w:val="a7"/>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F93D42">
          <w:rPr>
            <w:noProof/>
            <w:webHidden/>
          </w:rPr>
          <w:tab/>
        </w:r>
        <w:r>
          <w:rPr>
            <w:noProof/>
            <w:webHidden/>
          </w:rPr>
          <w:fldChar w:fldCharType="begin"/>
        </w:r>
        <w:r w:rsidR="00F93D42">
          <w:rPr>
            <w:noProof/>
            <w:webHidden/>
          </w:rPr>
          <w:instrText xml:space="preserve"> PAGEREF _Toc95223421 \h </w:instrText>
        </w:r>
        <w:r>
          <w:rPr>
            <w:noProof/>
            <w:webHidden/>
          </w:rPr>
        </w:r>
        <w:r>
          <w:rPr>
            <w:noProof/>
            <w:webHidden/>
          </w:rPr>
          <w:fldChar w:fldCharType="separate"/>
        </w:r>
        <w:r w:rsidR="005C70EF">
          <w:rPr>
            <w:noProof/>
            <w:webHidden/>
          </w:rPr>
          <w:t>22</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22" w:history="1">
        <w:r w:rsidR="00F93D42" w:rsidRPr="00E936A0">
          <w:rPr>
            <w:rStyle w:val="a7"/>
            <w:noProof/>
          </w:rPr>
          <w:t>РАЗДЕЛ 8 «ПЕРСПЕКТИВНЫЕ ТОПЛИВНЫЕ БАЛАНСЫ»</w:t>
        </w:r>
        <w:r w:rsidR="00F93D42">
          <w:rPr>
            <w:noProof/>
            <w:webHidden/>
          </w:rPr>
          <w:tab/>
        </w:r>
        <w:r>
          <w:rPr>
            <w:noProof/>
            <w:webHidden/>
          </w:rPr>
          <w:fldChar w:fldCharType="begin"/>
        </w:r>
        <w:r w:rsidR="00F93D42">
          <w:rPr>
            <w:noProof/>
            <w:webHidden/>
          </w:rPr>
          <w:instrText xml:space="preserve"> PAGEREF _Toc95223422 \h </w:instrText>
        </w:r>
        <w:r>
          <w:rPr>
            <w:noProof/>
            <w:webHidden/>
          </w:rPr>
        </w:r>
        <w:r>
          <w:rPr>
            <w:noProof/>
            <w:webHidden/>
          </w:rPr>
          <w:fldChar w:fldCharType="separate"/>
        </w:r>
        <w:r w:rsidR="005C70EF">
          <w:rPr>
            <w:noProof/>
            <w:webHidden/>
          </w:rPr>
          <w:t>24</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3" w:history="1">
        <w:r w:rsidR="00F93D42" w:rsidRPr="00E936A0">
          <w:rPr>
            <w:rStyle w:val="a7"/>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F93D42">
          <w:rPr>
            <w:noProof/>
            <w:webHidden/>
          </w:rPr>
          <w:tab/>
        </w:r>
        <w:r>
          <w:rPr>
            <w:noProof/>
            <w:webHidden/>
          </w:rPr>
          <w:fldChar w:fldCharType="begin"/>
        </w:r>
        <w:r w:rsidR="00F93D42">
          <w:rPr>
            <w:noProof/>
            <w:webHidden/>
          </w:rPr>
          <w:instrText xml:space="preserve"> PAGEREF _Toc95223423 \h </w:instrText>
        </w:r>
        <w:r>
          <w:rPr>
            <w:noProof/>
            <w:webHidden/>
          </w:rPr>
        </w:r>
        <w:r>
          <w:rPr>
            <w:noProof/>
            <w:webHidden/>
          </w:rPr>
          <w:fldChar w:fldCharType="separate"/>
        </w:r>
        <w:r w:rsidR="005C70EF">
          <w:rPr>
            <w:noProof/>
            <w:webHidden/>
          </w:rPr>
          <w:t>24</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4" w:history="1">
        <w:r w:rsidR="00F93D42" w:rsidRPr="00E936A0">
          <w:rPr>
            <w:rStyle w:val="a7"/>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F93D42">
          <w:rPr>
            <w:noProof/>
            <w:webHidden/>
          </w:rPr>
          <w:tab/>
        </w:r>
        <w:r>
          <w:rPr>
            <w:noProof/>
            <w:webHidden/>
          </w:rPr>
          <w:fldChar w:fldCharType="begin"/>
        </w:r>
        <w:r w:rsidR="00F93D42">
          <w:rPr>
            <w:noProof/>
            <w:webHidden/>
          </w:rPr>
          <w:instrText xml:space="preserve"> PAGEREF _Toc95223424 \h </w:instrText>
        </w:r>
        <w:r>
          <w:rPr>
            <w:noProof/>
            <w:webHidden/>
          </w:rPr>
        </w:r>
        <w:r>
          <w:rPr>
            <w:noProof/>
            <w:webHidden/>
          </w:rPr>
          <w:fldChar w:fldCharType="separate"/>
        </w:r>
        <w:r w:rsidR="005C70EF">
          <w:rPr>
            <w:noProof/>
            <w:webHidden/>
          </w:rPr>
          <w:t>24</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5" w:history="1">
        <w:r w:rsidR="00F93D42" w:rsidRPr="00E936A0">
          <w:rPr>
            <w:rStyle w:val="a7"/>
            <w:noProof/>
          </w:rPr>
          <w:t>в) виды топлива (в случае, если топливом является электричество,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F93D42">
          <w:rPr>
            <w:noProof/>
            <w:webHidden/>
          </w:rPr>
          <w:tab/>
        </w:r>
        <w:r>
          <w:rPr>
            <w:noProof/>
            <w:webHidden/>
          </w:rPr>
          <w:fldChar w:fldCharType="begin"/>
        </w:r>
        <w:r w:rsidR="00F93D42">
          <w:rPr>
            <w:noProof/>
            <w:webHidden/>
          </w:rPr>
          <w:instrText xml:space="preserve"> PAGEREF _Toc95223425 \h </w:instrText>
        </w:r>
        <w:r>
          <w:rPr>
            <w:noProof/>
            <w:webHidden/>
          </w:rPr>
        </w:r>
        <w:r>
          <w:rPr>
            <w:noProof/>
            <w:webHidden/>
          </w:rPr>
          <w:fldChar w:fldCharType="separate"/>
        </w:r>
        <w:r w:rsidR="005C70EF">
          <w:rPr>
            <w:noProof/>
            <w:webHidden/>
          </w:rPr>
          <w:t>24</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6" w:history="1">
        <w:r w:rsidR="00F93D42" w:rsidRPr="00E936A0">
          <w:rPr>
            <w:rStyle w:val="a7"/>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F93D42">
          <w:rPr>
            <w:noProof/>
            <w:webHidden/>
          </w:rPr>
          <w:tab/>
        </w:r>
        <w:r>
          <w:rPr>
            <w:noProof/>
            <w:webHidden/>
          </w:rPr>
          <w:fldChar w:fldCharType="begin"/>
        </w:r>
        <w:r w:rsidR="00F93D42">
          <w:rPr>
            <w:noProof/>
            <w:webHidden/>
          </w:rPr>
          <w:instrText xml:space="preserve"> PAGEREF _Toc95223426 \h </w:instrText>
        </w:r>
        <w:r>
          <w:rPr>
            <w:noProof/>
            <w:webHidden/>
          </w:rPr>
        </w:r>
        <w:r>
          <w:rPr>
            <w:noProof/>
            <w:webHidden/>
          </w:rPr>
          <w:fldChar w:fldCharType="separate"/>
        </w:r>
        <w:r w:rsidR="005C70EF">
          <w:rPr>
            <w:noProof/>
            <w:webHidden/>
          </w:rPr>
          <w:t>24</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7" w:history="1">
        <w:r w:rsidR="00F93D42" w:rsidRPr="00E936A0">
          <w:rPr>
            <w:rStyle w:val="a7"/>
            <w:noProof/>
          </w:rPr>
          <w:t>д) приоритетное направление развития топливного баланса поселения, городского округа</w:t>
        </w:r>
        <w:r w:rsidR="00F93D42">
          <w:rPr>
            <w:noProof/>
            <w:webHidden/>
          </w:rPr>
          <w:tab/>
        </w:r>
        <w:r>
          <w:rPr>
            <w:noProof/>
            <w:webHidden/>
          </w:rPr>
          <w:fldChar w:fldCharType="begin"/>
        </w:r>
        <w:r w:rsidR="00F93D42">
          <w:rPr>
            <w:noProof/>
            <w:webHidden/>
          </w:rPr>
          <w:instrText xml:space="preserve"> PAGEREF _Toc95223427 \h </w:instrText>
        </w:r>
        <w:r>
          <w:rPr>
            <w:noProof/>
            <w:webHidden/>
          </w:rPr>
        </w:r>
        <w:r>
          <w:rPr>
            <w:noProof/>
            <w:webHidden/>
          </w:rPr>
          <w:fldChar w:fldCharType="separate"/>
        </w:r>
        <w:r w:rsidR="005C70EF">
          <w:rPr>
            <w:noProof/>
            <w:webHidden/>
          </w:rPr>
          <w:t>24</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28" w:history="1">
        <w:r w:rsidR="00F93D42" w:rsidRPr="00E936A0">
          <w:rPr>
            <w:rStyle w:val="a7"/>
            <w:noProof/>
          </w:rPr>
          <w:t>РАЗДЕЛ 9 «ИНВЕСТИЦИИ В СТРОИТЕЛЬСТВО, РЕКОНСТРУКЦИЮ И ТЕХНИЧЕСКОЕ ПЕРЕВООРУЖЕНИЕ»</w:t>
        </w:r>
        <w:r w:rsidR="00F93D42">
          <w:rPr>
            <w:noProof/>
            <w:webHidden/>
          </w:rPr>
          <w:tab/>
        </w:r>
        <w:r>
          <w:rPr>
            <w:noProof/>
            <w:webHidden/>
          </w:rPr>
          <w:fldChar w:fldCharType="begin"/>
        </w:r>
        <w:r w:rsidR="00F93D42">
          <w:rPr>
            <w:noProof/>
            <w:webHidden/>
          </w:rPr>
          <w:instrText xml:space="preserve"> PAGEREF _Toc95223428 \h </w:instrText>
        </w:r>
        <w:r>
          <w:rPr>
            <w:noProof/>
            <w:webHidden/>
          </w:rPr>
        </w:r>
        <w:r>
          <w:rPr>
            <w:noProof/>
            <w:webHidden/>
          </w:rPr>
          <w:fldChar w:fldCharType="separate"/>
        </w:r>
        <w:r w:rsidR="005C70EF">
          <w:rPr>
            <w:noProof/>
            <w:webHidden/>
          </w:rPr>
          <w:t>25</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29" w:history="1">
        <w:r w:rsidR="00F93D42" w:rsidRPr="00E936A0">
          <w:rPr>
            <w:rStyle w:val="a7"/>
            <w:noProof/>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F93D42">
          <w:rPr>
            <w:noProof/>
            <w:webHidden/>
          </w:rPr>
          <w:tab/>
        </w:r>
        <w:r>
          <w:rPr>
            <w:noProof/>
            <w:webHidden/>
          </w:rPr>
          <w:fldChar w:fldCharType="begin"/>
        </w:r>
        <w:r w:rsidR="00F93D42">
          <w:rPr>
            <w:noProof/>
            <w:webHidden/>
          </w:rPr>
          <w:instrText xml:space="preserve"> PAGEREF _Toc95223429 \h </w:instrText>
        </w:r>
        <w:r>
          <w:rPr>
            <w:noProof/>
            <w:webHidden/>
          </w:rPr>
        </w:r>
        <w:r>
          <w:rPr>
            <w:noProof/>
            <w:webHidden/>
          </w:rPr>
          <w:fldChar w:fldCharType="separate"/>
        </w:r>
        <w:r w:rsidR="005C70EF">
          <w:rPr>
            <w:noProof/>
            <w:webHidden/>
          </w:rPr>
          <w:t>25</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0" w:history="1">
        <w:r w:rsidR="00F93D42" w:rsidRPr="00E936A0">
          <w:rPr>
            <w:rStyle w:val="a7"/>
            <w:noProof/>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F93D42">
          <w:rPr>
            <w:noProof/>
            <w:webHidden/>
          </w:rPr>
          <w:tab/>
        </w:r>
        <w:r>
          <w:rPr>
            <w:noProof/>
            <w:webHidden/>
          </w:rPr>
          <w:fldChar w:fldCharType="begin"/>
        </w:r>
        <w:r w:rsidR="00F93D42">
          <w:rPr>
            <w:noProof/>
            <w:webHidden/>
          </w:rPr>
          <w:instrText xml:space="preserve"> PAGEREF _Toc95223430 \h </w:instrText>
        </w:r>
        <w:r>
          <w:rPr>
            <w:noProof/>
            <w:webHidden/>
          </w:rPr>
        </w:r>
        <w:r>
          <w:rPr>
            <w:noProof/>
            <w:webHidden/>
          </w:rPr>
          <w:fldChar w:fldCharType="separate"/>
        </w:r>
        <w:r w:rsidR="005C70EF">
          <w:rPr>
            <w:noProof/>
            <w:webHidden/>
          </w:rPr>
          <w:t>25</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1" w:history="1">
        <w:r w:rsidR="00F93D42" w:rsidRPr="00E936A0">
          <w:rPr>
            <w:rStyle w:val="a7"/>
            <w:noProof/>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F93D42">
          <w:rPr>
            <w:noProof/>
            <w:webHidden/>
          </w:rPr>
          <w:tab/>
        </w:r>
        <w:r>
          <w:rPr>
            <w:noProof/>
            <w:webHidden/>
          </w:rPr>
          <w:fldChar w:fldCharType="begin"/>
        </w:r>
        <w:r w:rsidR="00F93D42">
          <w:rPr>
            <w:noProof/>
            <w:webHidden/>
          </w:rPr>
          <w:instrText xml:space="preserve"> PAGEREF _Toc95223431 \h </w:instrText>
        </w:r>
        <w:r>
          <w:rPr>
            <w:noProof/>
            <w:webHidden/>
          </w:rPr>
        </w:r>
        <w:r>
          <w:rPr>
            <w:noProof/>
            <w:webHidden/>
          </w:rPr>
          <w:fldChar w:fldCharType="separate"/>
        </w:r>
        <w:r w:rsidR="005C70EF">
          <w:rPr>
            <w:noProof/>
            <w:webHidden/>
          </w:rPr>
          <w:t>27</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2" w:history="1">
        <w:r w:rsidR="00F93D42" w:rsidRPr="00E936A0">
          <w:rPr>
            <w:rStyle w:val="a7"/>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F93D42">
          <w:rPr>
            <w:noProof/>
            <w:webHidden/>
          </w:rPr>
          <w:tab/>
        </w:r>
        <w:r>
          <w:rPr>
            <w:noProof/>
            <w:webHidden/>
          </w:rPr>
          <w:fldChar w:fldCharType="begin"/>
        </w:r>
        <w:r w:rsidR="00F93D42">
          <w:rPr>
            <w:noProof/>
            <w:webHidden/>
          </w:rPr>
          <w:instrText xml:space="preserve"> PAGEREF _Toc95223432 \h </w:instrText>
        </w:r>
        <w:r>
          <w:rPr>
            <w:noProof/>
            <w:webHidden/>
          </w:rPr>
        </w:r>
        <w:r>
          <w:rPr>
            <w:noProof/>
            <w:webHidden/>
          </w:rPr>
          <w:fldChar w:fldCharType="separate"/>
        </w:r>
        <w:r w:rsidR="005C70EF">
          <w:rPr>
            <w:noProof/>
            <w:webHidden/>
          </w:rPr>
          <w:t>27</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3" w:history="1">
        <w:r w:rsidR="00F93D42" w:rsidRPr="00E936A0">
          <w:rPr>
            <w:rStyle w:val="a7"/>
            <w:noProof/>
          </w:rPr>
          <w:t>д) оценка эффективности инвестиций по отдельным предложениям</w:t>
        </w:r>
        <w:r w:rsidR="00F93D42">
          <w:rPr>
            <w:noProof/>
            <w:webHidden/>
          </w:rPr>
          <w:tab/>
        </w:r>
        <w:r>
          <w:rPr>
            <w:noProof/>
            <w:webHidden/>
          </w:rPr>
          <w:fldChar w:fldCharType="begin"/>
        </w:r>
        <w:r w:rsidR="00F93D42">
          <w:rPr>
            <w:noProof/>
            <w:webHidden/>
          </w:rPr>
          <w:instrText xml:space="preserve"> PAGEREF _Toc95223433 \h </w:instrText>
        </w:r>
        <w:r>
          <w:rPr>
            <w:noProof/>
            <w:webHidden/>
          </w:rPr>
        </w:r>
        <w:r>
          <w:rPr>
            <w:noProof/>
            <w:webHidden/>
          </w:rPr>
          <w:fldChar w:fldCharType="separate"/>
        </w:r>
        <w:r w:rsidR="005C70EF">
          <w:rPr>
            <w:noProof/>
            <w:webHidden/>
          </w:rPr>
          <w:t>27</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4" w:history="1">
        <w:r w:rsidR="00F93D42" w:rsidRPr="00E936A0">
          <w:rPr>
            <w:rStyle w:val="a7"/>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F93D42">
          <w:rPr>
            <w:noProof/>
            <w:webHidden/>
          </w:rPr>
          <w:tab/>
        </w:r>
        <w:r>
          <w:rPr>
            <w:noProof/>
            <w:webHidden/>
          </w:rPr>
          <w:fldChar w:fldCharType="begin"/>
        </w:r>
        <w:r w:rsidR="00F93D42">
          <w:rPr>
            <w:noProof/>
            <w:webHidden/>
          </w:rPr>
          <w:instrText xml:space="preserve"> PAGEREF _Toc95223434 \h </w:instrText>
        </w:r>
        <w:r>
          <w:rPr>
            <w:noProof/>
            <w:webHidden/>
          </w:rPr>
        </w:r>
        <w:r>
          <w:rPr>
            <w:noProof/>
            <w:webHidden/>
          </w:rPr>
          <w:fldChar w:fldCharType="separate"/>
        </w:r>
        <w:r w:rsidR="005C70EF">
          <w:rPr>
            <w:noProof/>
            <w:webHidden/>
          </w:rPr>
          <w:t>28</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35" w:history="1">
        <w:r w:rsidR="00F93D42" w:rsidRPr="00E936A0">
          <w:rPr>
            <w:rStyle w:val="a7"/>
            <w:noProof/>
          </w:rPr>
          <w:t>РАЗДЕЛ 10 «РЕШЕНИЕ ОБ ПРИСВОЕНИИ СТАТУСА ЕДИНОЙ ТЕПЛОСНАБЖАЮЩЕЙ ОРГАНИЗАЦИИ (ОРГАНИЗАЦИЯМ)»</w:t>
        </w:r>
        <w:r w:rsidR="00F93D42">
          <w:rPr>
            <w:noProof/>
            <w:webHidden/>
          </w:rPr>
          <w:tab/>
        </w:r>
        <w:r>
          <w:rPr>
            <w:noProof/>
            <w:webHidden/>
          </w:rPr>
          <w:fldChar w:fldCharType="begin"/>
        </w:r>
        <w:r w:rsidR="00F93D42">
          <w:rPr>
            <w:noProof/>
            <w:webHidden/>
          </w:rPr>
          <w:instrText xml:space="preserve"> PAGEREF _Toc95223435 \h </w:instrText>
        </w:r>
        <w:r>
          <w:rPr>
            <w:noProof/>
            <w:webHidden/>
          </w:rPr>
        </w:r>
        <w:r>
          <w:rPr>
            <w:noProof/>
            <w:webHidden/>
          </w:rPr>
          <w:fldChar w:fldCharType="separate"/>
        </w:r>
        <w:r w:rsidR="005C70EF">
          <w:rPr>
            <w:noProof/>
            <w:webHidden/>
          </w:rPr>
          <w:t>29</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6" w:history="1">
        <w:r w:rsidR="00F93D42" w:rsidRPr="00E936A0">
          <w:rPr>
            <w:rStyle w:val="a7"/>
            <w:noProof/>
          </w:rPr>
          <w:t>а) решение об определении единой теплоснабжающей организации (организаций)</w:t>
        </w:r>
        <w:r w:rsidR="00F93D42">
          <w:rPr>
            <w:noProof/>
            <w:webHidden/>
          </w:rPr>
          <w:tab/>
        </w:r>
        <w:r>
          <w:rPr>
            <w:noProof/>
            <w:webHidden/>
          </w:rPr>
          <w:fldChar w:fldCharType="begin"/>
        </w:r>
        <w:r w:rsidR="00F93D42">
          <w:rPr>
            <w:noProof/>
            <w:webHidden/>
          </w:rPr>
          <w:instrText xml:space="preserve"> PAGEREF _Toc95223436 \h </w:instrText>
        </w:r>
        <w:r>
          <w:rPr>
            <w:noProof/>
            <w:webHidden/>
          </w:rPr>
        </w:r>
        <w:r>
          <w:rPr>
            <w:noProof/>
            <w:webHidden/>
          </w:rPr>
          <w:fldChar w:fldCharType="separate"/>
        </w:r>
        <w:r w:rsidR="005C70EF">
          <w:rPr>
            <w:noProof/>
            <w:webHidden/>
          </w:rPr>
          <w:t>29</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7" w:history="1">
        <w:r w:rsidR="00F93D42" w:rsidRPr="00E936A0">
          <w:rPr>
            <w:rStyle w:val="a7"/>
            <w:noProof/>
          </w:rPr>
          <w:t>б) реестр зон деятельности единой теплоснабжающей организации (организаций)</w:t>
        </w:r>
        <w:r w:rsidR="00F93D42">
          <w:rPr>
            <w:noProof/>
            <w:webHidden/>
          </w:rPr>
          <w:tab/>
        </w:r>
        <w:r>
          <w:rPr>
            <w:noProof/>
            <w:webHidden/>
          </w:rPr>
          <w:fldChar w:fldCharType="begin"/>
        </w:r>
        <w:r w:rsidR="00F93D42">
          <w:rPr>
            <w:noProof/>
            <w:webHidden/>
          </w:rPr>
          <w:instrText xml:space="preserve"> PAGEREF _Toc95223437 \h </w:instrText>
        </w:r>
        <w:r>
          <w:rPr>
            <w:noProof/>
            <w:webHidden/>
          </w:rPr>
        </w:r>
        <w:r>
          <w:rPr>
            <w:noProof/>
            <w:webHidden/>
          </w:rPr>
          <w:fldChar w:fldCharType="separate"/>
        </w:r>
        <w:r w:rsidR="005C70EF">
          <w:rPr>
            <w:noProof/>
            <w:webHidden/>
          </w:rPr>
          <w:t>29</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8" w:history="1">
        <w:r w:rsidR="00F93D42" w:rsidRPr="00E936A0">
          <w:rPr>
            <w:rStyle w:val="a7"/>
            <w:noProof/>
          </w:rPr>
          <w:t>в) основания, в том числе критерии, в соответствии с которыми теплоснабжающая организация определена единой теплоснабжающей организацией</w:t>
        </w:r>
        <w:r w:rsidR="00F93D42">
          <w:rPr>
            <w:noProof/>
            <w:webHidden/>
          </w:rPr>
          <w:tab/>
        </w:r>
        <w:r>
          <w:rPr>
            <w:noProof/>
            <w:webHidden/>
          </w:rPr>
          <w:fldChar w:fldCharType="begin"/>
        </w:r>
        <w:r w:rsidR="00F93D42">
          <w:rPr>
            <w:noProof/>
            <w:webHidden/>
          </w:rPr>
          <w:instrText xml:space="preserve"> PAGEREF _Toc95223438 \h </w:instrText>
        </w:r>
        <w:r>
          <w:rPr>
            <w:noProof/>
            <w:webHidden/>
          </w:rPr>
        </w:r>
        <w:r>
          <w:rPr>
            <w:noProof/>
            <w:webHidden/>
          </w:rPr>
          <w:fldChar w:fldCharType="separate"/>
        </w:r>
        <w:r w:rsidR="005C70EF">
          <w:rPr>
            <w:noProof/>
            <w:webHidden/>
          </w:rPr>
          <w:t>29</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39" w:history="1">
        <w:r w:rsidR="00F93D42" w:rsidRPr="00E936A0">
          <w:rPr>
            <w:rStyle w:val="a7"/>
            <w:noProof/>
          </w:rPr>
          <w:t>г) информацию о поданных теплоснабжающими организациями заявках на присвоение статуса единой теплоснабжающей организации</w:t>
        </w:r>
        <w:r w:rsidR="00F93D42">
          <w:rPr>
            <w:noProof/>
            <w:webHidden/>
          </w:rPr>
          <w:tab/>
        </w:r>
        <w:r>
          <w:rPr>
            <w:noProof/>
            <w:webHidden/>
          </w:rPr>
          <w:fldChar w:fldCharType="begin"/>
        </w:r>
        <w:r w:rsidR="00F93D42">
          <w:rPr>
            <w:noProof/>
            <w:webHidden/>
          </w:rPr>
          <w:instrText xml:space="preserve"> PAGEREF _Toc95223439 \h </w:instrText>
        </w:r>
        <w:r>
          <w:rPr>
            <w:noProof/>
            <w:webHidden/>
          </w:rPr>
        </w:r>
        <w:r>
          <w:rPr>
            <w:noProof/>
            <w:webHidden/>
          </w:rPr>
          <w:fldChar w:fldCharType="separate"/>
        </w:r>
        <w:r w:rsidR="005C70EF">
          <w:rPr>
            <w:noProof/>
            <w:webHidden/>
          </w:rPr>
          <w:t>30</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0" w:history="1">
        <w:r w:rsidR="00F93D42" w:rsidRPr="00E936A0">
          <w:rPr>
            <w:rStyle w:val="a7"/>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F93D42">
          <w:rPr>
            <w:noProof/>
            <w:webHidden/>
          </w:rPr>
          <w:tab/>
        </w:r>
        <w:r>
          <w:rPr>
            <w:noProof/>
            <w:webHidden/>
          </w:rPr>
          <w:fldChar w:fldCharType="begin"/>
        </w:r>
        <w:r w:rsidR="00F93D42">
          <w:rPr>
            <w:noProof/>
            <w:webHidden/>
          </w:rPr>
          <w:instrText xml:space="preserve"> PAGEREF _Toc95223440 \h </w:instrText>
        </w:r>
        <w:r>
          <w:rPr>
            <w:noProof/>
            <w:webHidden/>
          </w:rPr>
        </w:r>
        <w:r>
          <w:rPr>
            <w:noProof/>
            <w:webHidden/>
          </w:rPr>
          <w:fldChar w:fldCharType="separate"/>
        </w:r>
        <w:r w:rsidR="005C70EF">
          <w:rPr>
            <w:noProof/>
            <w:webHidden/>
          </w:rPr>
          <w:t>30</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41" w:history="1">
        <w:r w:rsidR="00F93D42" w:rsidRPr="00E936A0">
          <w:rPr>
            <w:rStyle w:val="a7"/>
            <w:noProof/>
          </w:rPr>
          <w:t>РАЗДЕЛ 11 «РЕШЕНИЯ О РАСПРЕДЕЛЕНИИ ТЕПЛОВОЙ НАГРУЗКИ МЕЖДУ ИСТОЧНИКАМИ ТЕПЛОВОЙ ЭНЕРГИИ»</w:t>
        </w:r>
        <w:r w:rsidR="00F93D42">
          <w:rPr>
            <w:noProof/>
            <w:webHidden/>
          </w:rPr>
          <w:tab/>
        </w:r>
        <w:r>
          <w:rPr>
            <w:noProof/>
            <w:webHidden/>
          </w:rPr>
          <w:fldChar w:fldCharType="begin"/>
        </w:r>
        <w:r w:rsidR="00F93D42">
          <w:rPr>
            <w:noProof/>
            <w:webHidden/>
          </w:rPr>
          <w:instrText xml:space="preserve"> PAGEREF _Toc95223441 \h </w:instrText>
        </w:r>
        <w:r>
          <w:rPr>
            <w:noProof/>
            <w:webHidden/>
          </w:rPr>
        </w:r>
        <w:r>
          <w:rPr>
            <w:noProof/>
            <w:webHidden/>
          </w:rPr>
          <w:fldChar w:fldCharType="separate"/>
        </w:r>
        <w:r w:rsidR="005C70EF">
          <w:rPr>
            <w:noProof/>
            <w:webHidden/>
          </w:rPr>
          <w:t>31</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42" w:history="1">
        <w:r w:rsidR="00F93D42" w:rsidRPr="00E936A0">
          <w:rPr>
            <w:rStyle w:val="a7"/>
            <w:noProof/>
          </w:rPr>
          <w:t>РАЗДЕЛ 12 «РЕШЕНИЯ ПО БЕСХОЗЯЙНЫМ ТЕПЛОВЫМ СЕТЯМ»</w:t>
        </w:r>
        <w:r w:rsidR="00F93D42">
          <w:rPr>
            <w:noProof/>
            <w:webHidden/>
          </w:rPr>
          <w:tab/>
        </w:r>
        <w:r>
          <w:rPr>
            <w:noProof/>
            <w:webHidden/>
          </w:rPr>
          <w:fldChar w:fldCharType="begin"/>
        </w:r>
        <w:r w:rsidR="00F93D42">
          <w:rPr>
            <w:noProof/>
            <w:webHidden/>
          </w:rPr>
          <w:instrText xml:space="preserve"> PAGEREF _Toc95223442 \h </w:instrText>
        </w:r>
        <w:r>
          <w:rPr>
            <w:noProof/>
            <w:webHidden/>
          </w:rPr>
        </w:r>
        <w:r>
          <w:rPr>
            <w:noProof/>
            <w:webHidden/>
          </w:rPr>
          <w:fldChar w:fldCharType="separate"/>
        </w:r>
        <w:r w:rsidR="005C70EF">
          <w:rPr>
            <w:noProof/>
            <w:webHidden/>
          </w:rPr>
          <w:t>32</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43" w:history="1">
        <w:r w:rsidR="00F93D42" w:rsidRPr="00E936A0">
          <w:rPr>
            <w:rStyle w:val="a7"/>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F93D42">
          <w:rPr>
            <w:noProof/>
            <w:webHidden/>
          </w:rPr>
          <w:tab/>
        </w:r>
        <w:r>
          <w:rPr>
            <w:noProof/>
            <w:webHidden/>
          </w:rPr>
          <w:fldChar w:fldCharType="begin"/>
        </w:r>
        <w:r w:rsidR="00F93D42">
          <w:rPr>
            <w:noProof/>
            <w:webHidden/>
          </w:rPr>
          <w:instrText xml:space="preserve"> PAGEREF _Toc95223443 \h </w:instrText>
        </w:r>
        <w:r>
          <w:rPr>
            <w:noProof/>
            <w:webHidden/>
          </w:rPr>
        </w:r>
        <w:r>
          <w:rPr>
            <w:noProof/>
            <w:webHidden/>
          </w:rPr>
          <w:fldChar w:fldCharType="separate"/>
        </w:r>
        <w:r w:rsidR="005C70EF">
          <w:rPr>
            <w:noProof/>
            <w:webHidden/>
          </w:rPr>
          <w:t>33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4" w:history="1">
        <w:r w:rsidR="00F93D42" w:rsidRPr="00E936A0">
          <w:rPr>
            <w:rStyle w:val="a7"/>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F93D42">
          <w:rPr>
            <w:noProof/>
            <w:webHidden/>
          </w:rPr>
          <w:tab/>
        </w:r>
        <w:r>
          <w:rPr>
            <w:noProof/>
            <w:webHidden/>
          </w:rPr>
          <w:fldChar w:fldCharType="begin"/>
        </w:r>
        <w:r w:rsidR="00F93D42">
          <w:rPr>
            <w:noProof/>
            <w:webHidden/>
          </w:rPr>
          <w:instrText xml:space="preserve"> PAGEREF _Toc95223444 \h </w:instrText>
        </w:r>
        <w:r>
          <w:rPr>
            <w:noProof/>
            <w:webHidden/>
          </w:rPr>
        </w:r>
        <w:r>
          <w:rPr>
            <w:noProof/>
            <w:webHidden/>
          </w:rPr>
          <w:fldChar w:fldCharType="separate"/>
        </w:r>
        <w:r w:rsidR="005C70EF">
          <w:rPr>
            <w:noProof/>
            <w:webHidden/>
          </w:rPr>
          <w:t>33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5" w:history="1">
        <w:r w:rsidR="00F93D42" w:rsidRPr="00E936A0">
          <w:rPr>
            <w:rStyle w:val="a7"/>
            <w:noProof/>
          </w:rPr>
          <w:t>б) описание проблем организации газоснабжения источников тепловой энергии</w:t>
        </w:r>
        <w:r w:rsidR="00F93D42">
          <w:rPr>
            <w:noProof/>
            <w:webHidden/>
          </w:rPr>
          <w:tab/>
        </w:r>
        <w:r>
          <w:rPr>
            <w:noProof/>
            <w:webHidden/>
          </w:rPr>
          <w:fldChar w:fldCharType="begin"/>
        </w:r>
        <w:r w:rsidR="00F93D42">
          <w:rPr>
            <w:noProof/>
            <w:webHidden/>
          </w:rPr>
          <w:instrText xml:space="preserve"> PAGEREF _Toc95223445 \h </w:instrText>
        </w:r>
        <w:r>
          <w:rPr>
            <w:noProof/>
            <w:webHidden/>
          </w:rPr>
        </w:r>
        <w:r>
          <w:rPr>
            <w:noProof/>
            <w:webHidden/>
          </w:rPr>
          <w:fldChar w:fldCharType="separate"/>
        </w:r>
        <w:r w:rsidR="005C70EF">
          <w:rPr>
            <w:noProof/>
            <w:webHidden/>
          </w:rPr>
          <w:t>33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6" w:history="1">
        <w:r w:rsidR="00F93D42" w:rsidRPr="00E936A0">
          <w:rPr>
            <w:rStyle w:val="a7"/>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F93D42">
          <w:rPr>
            <w:noProof/>
            <w:webHidden/>
          </w:rPr>
          <w:tab/>
        </w:r>
        <w:r>
          <w:rPr>
            <w:noProof/>
            <w:webHidden/>
          </w:rPr>
          <w:fldChar w:fldCharType="begin"/>
        </w:r>
        <w:r w:rsidR="00F93D42">
          <w:rPr>
            <w:noProof/>
            <w:webHidden/>
          </w:rPr>
          <w:instrText xml:space="preserve"> PAGEREF _Toc95223446 \h </w:instrText>
        </w:r>
        <w:r>
          <w:rPr>
            <w:noProof/>
            <w:webHidden/>
          </w:rPr>
        </w:r>
        <w:r>
          <w:rPr>
            <w:noProof/>
            <w:webHidden/>
          </w:rPr>
          <w:fldChar w:fldCharType="separate"/>
        </w:r>
        <w:r w:rsidR="005C70EF">
          <w:rPr>
            <w:noProof/>
            <w:webHidden/>
          </w:rPr>
          <w:t>33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7" w:history="1">
        <w:r w:rsidR="00F93D42" w:rsidRPr="00E936A0">
          <w:rPr>
            <w:rStyle w:val="a7"/>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F93D42">
          <w:rPr>
            <w:noProof/>
            <w:webHidden/>
          </w:rPr>
          <w:tab/>
        </w:r>
        <w:r>
          <w:rPr>
            <w:noProof/>
            <w:webHidden/>
          </w:rPr>
          <w:fldChar w:fldCharType="begin"/>
        </w:r>
        <w:r w:rsidR="00F93D42">
          <w:rPr>
            <w:noProof/>
            <w:webHidden/>
          </w:rPr>
          <w:instrText xml:space="preserve"> PAGEREF _Toc95223447 \h </w:instrText>
        </w:r>
        <w:r>
          <w:rPr>
            <w:noProof/>
            <w:webHidden/>
          </w:rPr>
        </w:r>
        <w:r>
          <w:rPr>
            <w:noProof/>
            <w:webHidden/>
          </w:rPr>
          <w:fldChar w:fldCharType="separate"/>
        </w:r>
        <w:r w:rsidR="005C70EF">
          <w:rPr>
            <w:noProof/>
            <w:webHidden/>
          </w:rPr>
          <w:t>33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8" w:history="1">
        <w:r w:rsidR="00F93D42" w:rsidRPr="00E936A0">
          <w:rPr>
            <w:rStyle w:val="a7"/>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F93D42">
          <w:rPr>
            <w:noProof/>
            <w:webHidden/>
          </w:rPr>
          <w:tab/>
        </w:r>
        <w:r>
          <w:rPr>
            <w:noProof/>
            <w:webHidden/>
          </w:rPr>
          <w:fldChar w:fldCharType="begin"/>
        </w:r>
        <w:r w:rsidR="00F93D42">
          <w:rPr>
            <w:noProof/>
            <w:webHidden/>
          </w:rPr>
          <w:instrText xml:space="preserve"> PAGEREF _Toc95223448 \h </w:instrText>
        </w:r>
        <w:r>
          <w:rPr>
            <w:noProof/>
            <w:webHidden/>
          </w:rPr>
        </w:r>
        <w:r>
          <w:rPr>
            <w:noProof/>
            <w:webHidden/>
          </w:rPr>
          <w:fldChar w:fldCharType="separate"/>
        </w:r>
        <w:r w:rsidR="005C70EF">
          <w:rPr>
            <w:noProof/>
            <w:webHidden/>
          </w:rPr>
          <w:t>33</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49" w:history="1">
        <w:r w:rsidR="00F93D42" w:rsidRPr="00E936A0">
          <w:rPr>
            <w:rStyle w:val="a7"/>
            <w:noProof/>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Унерского сельсовета) о развитии соответствующей системы водоснабжения в части, относящейся к системам теплоснабжения</w:t>
        </w:r>
        <w:r w:rsidR="00F93D42">
          <w:rPr>
            <w:noProof/>
            <w:webHidden/>
          </w:rPr>
          <w:tab/>
        </w:r>
        <w:r>
          <w:rPr>
            <w:noProof/>
            <w:webHidden/>
          </w:rPr>
          <w:fldChar w:fldCharType="begin"/>
        </w:r>
        <w:r w:rsidR="00F93D42">
          <w:rPr>
            <w:noProof/>
            <w:webHidden/>
          </w:rPr>
          <w:instrText xml:space="preserve"> PAGEREF _Toc95223449 \h </w:instrText>
        </w:r>
        <w:r>
          <w:rPr>
            <w:noProof/>
            <w:webHidden/>
          </w:rPr>
        </w:r>
        <w:r>
          <w:rPr>
            <w:noProof/>
            <w:webHidden/>
          </w:rPr>
          <w:fldChar w:fldCharType="separate"/>
        </w:r>
        <w:r w:rsidR="005C70EF">
          <w:rPr>
            <w:noProof/>
            <w:webHidden/>
          </w:rPr>
          <w:t>34</w:t>
        </w:r>
        <w:r>
          <w:rPr>
            <w:noProof/>
            <w:webHidden/>
          </w:rPr>
          <w:fldChar w:fldCharType="end"/>
        </w:r>
      </w:hyperlink>
    </w:p>
    <w:p w:rsidR="00F93D42" w:rsidRPr="00AB6758" w:rsidRDefault="00D4456E" w:rsidP="00F93D42">
      <w:pPr>
        <w:pStyle w:val="31"/>
        <w:rPr>
          <w:rFonts w:ascii="Calibri" w:eastAsia="Times New Roman" w:hAnsi="Calibri" w:cs="Times New Roman"/>
          <w:noProof/>
          <w:szCs w:val="22"/>
          <w:lang w:eastAsia="ru-RU"/>
        </w:rPr>
      </w:pPr>
      <w:hyperlink w:anchor="_Toc95223450" w:history="1">
        <w:r w:rsidR="00F93D42" w:rsidRPr="00E936A0">
          <w:rPr>
            <w:rStyle w:val="a7"/>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F93D42">
          <w:rPr>
            <w:noProof/>
            <w:webHidden/>
          </w:rPr>
          <w:tab/>
        </w:r>
        <w:r>
          <w:rPr>
            <w:noProof/>
            <w:webHidden/>
          </w:rPr>
          <w:fldChar w:fldCharType="begin"/>
        </w:r>
        <w:r w:rsidR="00F93D42">
          <w:rPr>
            <w:noProof/>
            <w:webHidden/>
          </w:rPr>
          <w:instrText xml:space="preserve"> PAGEREF _Toc95223450 \h </w:instrText>
        </w:r>
        <w:r>
          <w:rPr>
            <w:noProof/>
            <w:webHidden/>
          </w:rPr>
        </w:r>
        <w:r>
          <w:rPr>
            <w:noProof/>
            <w:webHidden/>
          </w:rPr>
          <w:fldChar w:fldCharType="separate"/>
        </w:r>
        <w:r w:rsidR="005C70EF">
          <w:rPr>
            <w:noProof/>
            <w:webHidden/>
          </w:rPr>
          <w:t>34</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51" w:history="1">
        <w:r w:rsidR="00F93D42" w:rsidRPr="00E936A0">
          <w:rPr>
            <w:rStyle w:val="a7"/>
            <w:noProof/>
          </w:rPr>
          <w:t>РАЗДЕЛ 14 «ИНДИКАТОРЫ РАЗВИТИЯ СИСТЕМ ТЕПЛОСНАБЖЕНИЯ»</w:t>
        </w:r>
        <w:r w:rsidR="00F93D42">
          <w:rPr>
            <w:noProof/>
            <w:webHidden/>
          </w:rPr>
          <w:tab/>
        </w:r>
        <w:r>
          <w:rPr>
            <w:noProof/>
            <w:webHidden/>
          </w:rPr>
          <w:fldChar w:fldCharType="begin"/>
        </w:r>
        <w:r w:rsidR="00F93D42">
          <w:rPr>
            <w:noProof/>
            <w:webHidden/>
          </w:rPr>
          <w:instrText xml:space="preserve"> PAGEREF _Toc95223451 \h </w:instrText>
        </w:r>
        <w:r>
          <w:rPr>
            <w:noProof/>
            <w:webHidden/>
          </w:rPr>
        </w:r>
        <w:r>
          <w:rPr>
            <w:noProof/>
            <w:webHidden/>
          </w:rPr>
          <w:fldChar w:fldCharType="separate"/>
        </w:r>
        <w:r w:rsidR="005C70EF">
          <w:rPr>
            <w:noProof/>
            <w:webHidden/>
          </w:rPr>
          <w:t>35</w:t>
        </w:r>
        <w:r>
          <w:rPr>
            <w:noProof/>
            <w:webHidden/>
          </w:rPr>
          <w:fldChar w:fldCharType="end"/>
        </w:r>
      </w:hyperlink>
    </w:p>
    <w:p w:rsidR="00F93D42" w:rsidRPr="00AB6758" w:rsidRDefault="00D4456E" w:rsidP="00F93D42">
      <w:pPr>
        <w:pStyle w:val="11"/>
        <w:rPr>
          <w:rFonts w:ascii="Calibri" w:eastAsia="Times New Roman" w:hAnsi="Calibri" w:cs="Times New Roman"/>
          <w:b w:val="0"/>
          <w:bCs w:val="0"/>
          <w:iCs w:val="0"/>
          <w:noProof/>
          <w:szCs w:val="22"/>
          <w:lang w:eastAsia="ru-RU"/>
        </w:rPr>
      </w:pPr>
      <w:hyperlink w:anchor="_Toc95223452" w:history="1">
        <w:r w:rsidR="00F93D42" w:rsidRPr="00E936A0">
          <w:rPr>
            <w:rStyle w:val="a7"/>
            <w:noProof/>
          </w:rPr>
          <w:t>РАЗДЕЛ 15 «ЦЕНОВЫЕ (ТАРИФНЫЕ) ПОСЛЕДСТВИЯ»</w:t>
        </w:r>
        <w:r w:rsidR="00F93D42">
          <w:rPr>
            <w:noProof/>
            <w:webHidden/>
          </w:rPr>
          <w:tab/>
        </w:r>
        <w:r>
          <w:rPr>
            <w:noProof/>
            <w:webHidden/>
          </w:rPr>
          <w:fldChar w:fldCharType="begin"/>
        </w:r>
        <w:r w:rsidR="00F93D42">
          <w:rPr>
            <w:noProof/>
            <w:webHidden/>
          </w:rPr>
          <w:instrText xml:space="preserve"> PAGEREF _Toc95223452 \h </w:instrText>
        </w:r>
        <w:r>
          <w:rPr>
            <w:noProof/>
            <w:webHidden/>
          </w:rPr>
        </w:r>
        <w:r>
          <w:rPr>
            <w:noProof/>
            <w:webHidden/>
          </w:rPr>
          <w:fldChar w:fldCharType="separate"/>
        </w:r>
        <w:r w:rsidR="005C70EF">
          <w:rPr>
            <w:noProof/>
            <w:webHidden/>
          </w:rPr>
          <w:t>37</w:t>
        </w:r>
        <w:r>
          <w:rPr>
            <w:noProof/>
            <w:webHidden/>
          </w:rPr>
          <w:fldChar w:fldCharType="end"/>
        </w:r>
      </w:hyperlink>
    </w:p>
    <w:p w:rsidR="00F93D42" w:rsidRDefault="00D4456E" w:rsidP="00F93D42">
      <w:pPr>
        <w:pStyle w:val="11"/>
        <w:rPr>
          <w:rFonts w:eastAsia="Times New Roman"/>
          <w:color w:val="000000"/>
          <w:szCs w:val="32"/>
        </w:rPr>
      </w:pPr>
      <w:r>
        <w:fldChar w:fldCharType="end"/>
      </w:r>
    </w:p>
    <w:p w:rsidR="00F93D42" w:rsidRPr="00EA0690" w:rsidRDefault="00F93D42" w:rsidP="00F93D42">
      <w:pPr>
        <w:pStyle w:val="1"/>
      </w:pPr>
      <w:bookmarkStart w:id="2" w:name="_Toc95223383"/>
      <w:r w:rsidRPr="00EA0690">
        <w:lastRenderedPageBreak/>
        <w:t>ВВЕДЕНИЕ</w:t>
      </w:r>
      <w:bookmarkEnd w:id="2"/>
    </w:p>
    <w:p w:rsidR="00F93D42" w:rsidRPr="00EA0690" w:rsidRDefault="00F93D42" w:rsidP="00F93D42">
      <w:r w:rsidRPr="00EA0690">
        <w:t xml:space="preserve">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F93D42" w:rsidRPr="00EA0690" w:rsidRDefault="00F93D42" w:rsidP="00F93D42">
      <w:r w:rsidRPr="00EA0690">
        <w:t xml:space="preserve">Проект схемы состоит из двух основных разделов: </w:t>
      </w:r>
    </w:p>
    <w:p w:rsidR="00F93D42" w:rsidRPr="00EA0690" w:rsidRDefault="00F93D42" w:rsidP="00F93D42">
      <w:pPr>
        <w:pStyle w:val="a0"/>
        <w:numPr>
          <w:ilvl w:val="0"/>
          <w:numId w:val="19"/>
        </w:numPr>
        <w:ind w:left="709"/>
      </w:pPr>
      <w:r w:rsidRPr="00EA0690">
        <w:t>утверждаемая часть;</w:t>
      </w:r>
    </w:p>
    <w:p w:rsidR="00F93D42" w:rsidRPr="00EA0690" w:rsidRDefault="00F93D42" w:rsidP="00F93D42">
      <w:pPr>
        <w:pStyle w:val="a0"/>
        <w:numPr>
          <w:ilvl w:val="0"/>
          <w:numId w:val="19"/>
        </w:numPr>
        <w:ind w:left="709"/>
      </w:pPr>
      <w:r w:rsidRPr="00EA0690">
        <w:t xml:space="preserve">обосновывающие материалы. </w:t>
      </w:r>
    </w:p>
    <w:p w:rsidR="00F93D42" w:rsidRPr="00EA0690" w:rsidRDefault="00F93D42" w:rsidP="00F93D42">
      <w:r>
        <w:t xml:space="preserve">Разработка </w:t>
      </w:r>
      <w:r w:rsidRPr="00EA0690">
        <w:t xml:space="preserve">схемы теплоснабжения </w:t>
      </w:r>
      <w:r>
        <w:t xml:space="preserve">проведена </w:t>
      </w:r>
      <w:r w:rsidRPr="00EA0690">
        <w:t>в соответствии со следующими документами:</w:t>
      </w:r>
    </w:p>
    <w:p w:rsidR="00F93D42" w:rsidRPr="009572ED" w:rsidRDefault="00F93D42" w:rsidP="00F93D42">
      <w:pPr>
        <w:pStyle w:val="a0"/>
        <w:numPr>
          <w:ilvl w:val="0"/>
          <w:numId w:val="37"/>
        </w:numPr>
        <w:ind w:left="709" w:hanging="283"/>
      </w:pPr>
      <w:r w:rsidRPr="009572ED">
        <w:t>Федеральный закон от 27</w:t>
      </w:r>
      <w:r>
        <w:t>.07.2010</w:t>
      </w:r>
      <w:r w:rsidRPr="009572ED">
        <w:t xml:space="preserve"> № 190-ФЗ </w:t>
      </w:r>
      <w:r w:rsidRPr="00E72FE6">
        <w:t>(редакция, действующая с 1 сентября 2021 года)</w:t>
      </w:r>
      <w:r w:rsidRPr="009572ED">
        <w:t xml:space="preserve"> «О теплоснабжении»;</w:t>
      </w:r>
    </w:p>
    <w:p w:rsidR="00F93D42" w:rsidRPr="009572ED" w:rsidRDefault="00F93D42" w:rsidP="00F93D42">
      <w:pPr>
        <w:pStyle w:val="a0"/>
        <w:numPr>
          <w:ilvl w:val="0"/>
          <w:numId w:val="37"/>
        </w:numPr>
        <w:ind w:left="709" w:hanging="283"/>
      </w:pPr>
      <w:r w:rsidRPr="009572ED">
        <w:t>Постановление правительства РФ от 22</w:t>
      </w:r>
      <w:r>
        <w:t>.02.2012 № 154</w:t>
      </w:r>
      <w:r w:rsidRPr="009572ED">
        <w:t xml:space="preserve"> «О требованиях к схемам теплоснабжения, порядку их разработки и утверждения»</w:t>
      </w:r>
      <w:r w:rsidRPr="00BB2FF8">
        <w:t xml:space="preserve"> (с изменениями на 16 марта 2019 года)</w:t>
      </w:r>
      <w:r w:rsidRPr="009572ED">
        <w:t>;</w:t>
      </w:r>
    </w:p>
    <w:p w:rsidR="00F93D42" w:rsidRPr="009572ED" w:rsidRDefault="00F93D42" w:rsidP="00F93D42">
      <w:pPr>
        <w:pStyle w:val="a0"/>
        <w:numPr>
          <w:ilvl w:val="0"/>
          <w:numId w:val="37"/>
        </w:numPr>
        <w:ind w:left="709" w:hanging="283"/>
      </w:pPr>
      <w:r w:rsidRPr="009572ED">
        <w:t>Техническое задание на разработку схемы теплоснабжения;</w:t>
      </w:r>
    </w:p>
    <w:p w:rsidR="00F93D42" w:rsidRDefault="00F93D42" w:rsidP="00F93D42">
      <w:pPr>
        <w:pStyle w:val="a0"/>
        <w:numPr>
          <w:ilvl w:val="0"/>
          <w:numId w:val="37"/>
        </w:numPr>
        <w:spacing w:after="0"/>
        <w:ind w:left="709" w:hanging="283"/>
      </w:pPr>
      <w:r w:rsidRPr="009572ED">
        <w:t xml:space="preserve">Приказ </w:t>
      </w:r>
      <w:r>
        <w:t>Минэнерго</w:t>
      </w:r>
      <w:r w:rsidRPr="009572ED">
        <w:t xml:space="preserve"> России № 565</w:t>
      </w:r>
      <w:r>
        <w:t>, Минрегиона России №</w:t>
      </w:r>
      <w:r w:rsidRPr="009572ED">
        <w:t xml:space="preserve"> 667</w:t>
      </w:r>
      <w:r>
        <w:t xml:space="preserve"> от 29.12.2012</w:t>
      </w:r>
      <w:r w:rsidRPr="009572ED">
        <w:t xml:space="preserve"> «О</w:t>
      </w:r>
      <w:r>
        <w:t>б утверждении</w:t>
      </w:r>
      <w:r w:rsidRPr="009572ED">
        <w:t xml:space="preserve"> методических рекомендациях по разработке схем теплоснабжения»;</w:t>
      </w:r>
    </w:p>
    <w:p w:rsidR="00F93D42" w:rsidRPr="00D54855" w:rsidRDefault="00F93D42" w:rsidP="00F93D42">
      <w:pPr>
        <w:numPr>
          <w:ilvl w:val="0"/>
          <w:numId w:val="37"/>
        </w:numPr>
        <w:spacing w:after="0"/>
        <w:ind w:left="709" w:hanging="283"/>
        <w:jc w:val="both"/>
        <w:rPr>
          <w:szCs w:val="28"/>
        </w:rPr>
      </w:pPr>
      <w:r>
        <w:t>Приказ Министерства энергетики Российской Федерации от 05.03.2019 № 212 «Об утверждении Методических указаний по разработке схем теплоснабжения»;</w:t>
      </w:r>
    </w:p>
    <w:p w:rsidR="00F93D42" w:rsidRPr="009572ED" w:rsidRDefault="00F93D42" w:rsidP="00F93D42">
      <w:pPr>
        <w:pStyle w:val="a0"/>
        <w:numPr>
          <w:ilvl w:val="0"/>
          <w:numId w:val="37"/>
        </w:numPr>
        <w:ind w:left="709" w:hanging="283"/>
      </w:pPr>
      <w:r w:rsidRPr="009572ED">
        <w:t>Федеральны</w:t>
      </w:r>
      <w:r>
        <w:t>й закон от 23.11.2009 № 261-</w:t>
      </w:r>
      <w:r w:rsidRPr="009572ED">
        <w:t>ФЗ</w:t>
      </w:r>
      <w:r>
        <w:t xml:space="preserve"> </w:t>
      </w:r>
      <w:r w:rsidRPr="009572ED">
        <w:t>«Об энергосбережении и повышении энергетической эффективности и о внесении изменений в отдельные акты Российской Федерации»</w:t>
      </w:r>
      <w:r w:rsidRPr="009F36C0">
        <w:t xml:space="preserve"> (с изменениями на 11 июня 2021 года)</w:t>
      </w:r>
      <w:r w:rsidRPr="009572ED">
        <w:t>;</w:t>
      </w:r>
    </w:p>
    <w:p w:rsidR="00F93D42" w:rsidRPr="009572ED" w:rsidRDefault="00F93D42" w:rsidP="00F93D42">
      <w:pPr>
        <w:pStyle w:val="a0"/>
        <w:numPr>
          <w:ilvl w:val="0"/>
          <w:numId w:val="37"/>
        </w:numPr>
        <w:ind w:left="709" w:hanging="283"/>
      </w:pPr>
      <w:r>
        <w:t>«</w:t>
      </w:r>
      <w:r w:rsidRPr="009572ED">
        <w:t>Градостроительный Кодекс Росс</w:t>
      </w:r>
      <w:r>
        <w:t xml:space="preserve">ийской Федерации» от 29.12.2004 № 190-ФЗ </w:t>
      </w:r>
      <w:r w:rsidRPr="009F36C0">
        <w:t>(редакция, действующая с 1 октября 2021 года)</w:t>
      </w:r>
      <w:r>
        <w:t>;</w:t>
      </w:r>
    </w:p>
    <w:p w:rsidR="00F93D42" w:rsidRPr="009572ED" w:rsidRDefault="00F93D42" w:rsidP="00F93D42">
      <w:pPr>
        <w:pStyle w:val="a0"/>
        <w:numPr>
          <w:ilvl w:val="0"/>
          <w:numId w:val="37"/>
        </w:numPr>
        <w:ind w:left="709" w:hanging="283"/>
      </w:pPr>
      <w:r w:rsidRPr="009572ED">
        <w:t>РД-10-ВЭП «Методические основы разработки схем теплоснабжения поселений и промышленных узлов Российской Федерации», вв</w:t>
      </w:r>
      <w:r>
        <w:t>еденные в действие с 22.05.2006;</w:t>
      </w:r>
    </w:p>
    <w:p w:rsidR="00F93D42" w:rsidRPr="009572ED" w:rsidRDefault="00F93D42" w:rsidP="00F93D42">
      <w:pPr>
        <w:pStyle w:val="a0"/>
        <w:numPr>
          <w:ilvl w:val="0"/>
          <w:numId w:val="37"/>
        </w:numPr>
        <w:ind w:left="709" w:hanging="283"/>
      </w:pPr>
      <w:r w:rsidRPr="003405DF">
        <w:t>СП 89.13330.2016 Котельные установки. Актуализированная редакция СНиП 11-35-76</w:t>
      </w:r>
      <w:r>
        <w:t>;</w:t>
      </w:r>
    </w:p>
    <w:p w:rsidR="00F93D42" w:rsidRPr="009572ED" w:rsidRDefault="00F93D42" w:rsidP="00F93D42">
      <w:pPr>
        <w:pStyle w:val="a0"/>
        <w:numPr>
          <w:ilvl w:val="0"/>
          <w:numId w:val="37"/>
        </w:numPr>
        <w:ind w:left="709" w:hanging="283"/>
      </w:pPr>
      <w:r>
        <w:t>СП 124 133302012 Тепловые сети. Актуализированная редакция СНиП 41-02-2003 (с изменением № 1);</w:t>
      </w:r>
    </w:p>
    <w:p w:rsidR="00F93D42" w:rsidRPr="009572ED" w:rsidRDefault="00F93D42" w:rsidP="00F93D42">
      <w:pPr>
        <w:pStyle w:val="a0"/>
        <w:numPr>
          <w:ilvl w:val="0"/>
          <w:numId w:val="37"/>
        </w:numPr>
        <w:ind w:left="709" w:hanging="283"/>
      </w:pPr>
      <w:r w:rsidRPr="00F36F46">
        <w:t>СП 131.13330.2020 Строительная климатология</w:t>
      </w:r>
      <w:r>
        <w:t>.</w:t>
      </w:r>
      <w:r w:rsidRPr="00F36F46">
        <w:t xml:space="preserve"> </w:t>
      </w:r>
      <w:r>
        <w:t xml:space="preserve">Актуализированная редакция </w:t>
      </w:r>
      <w:r w:rsidRPr="00F36F46">
        <w:t>СНИП 23-01-99</w:t>
      </w:r>
      <w:r>
        <w:t>;</w:t>
      </w:r>
    </w:p>
    <w:p w:rsidR="00F93D42" w:rsidRPr="009572ED" w:rsidRDefault="00F93D42" w:rsidP="00F93D42">
      <w:pPr>
        <w:pStyle w:val="a0"/>
        <w:numPr>
          <w:ilvl w:val="0"/>
          <w:numId w:val="37"/>
        </w:numPr>
        <w:ind w:left="709" w:hanging="283"/>
      </w:pPr>
      <w:r w:rsidRPr="009572ED">
        <w:t>ГОСТ 30494-</w:t>
      </w:r>
      <w:r>
        <w:t>2011</w:t>
      </w:r>
      <w:r w:rsidRPr="009572ED">
        <w:t xml:space="preserve"> «Здания жилые и общественные. Параметры микроклимата в помещениях»</w:t>
      </w:r>
      <w:r>
        <w:t>;</w:t>
      </w:r>
    </w:p>
    <w:p w:rsidR="00F93D42" w:rsidRDefault="00F93D42" w:rsidP="00F93D42">
      <w:pPr>
        <w:pStyle w:val="a0"/>
        <w:numPr>
          <w:ilvl w:val="0"/>
          <w:numId w:val="37"/>
        </w:numPr>
        <w:spacing w:after="0"/>
        <w:ind w:left="709" w:hanging="283"/>
      </w:pPr>
      <w:r>
        <w:t xml:space="preserve">ГОСТ 30732-2020 </w:t>
      </w:r>
      <w:r w:rsidRPr="009572ED">
        <w:t>«</w:t>
      </w:r>
      <w:r>
        <w:t>Трубы и фасонные изделия стальные с тепловой изоляцией из пенополиуретана с защитной оболочкой.</w:t>
      </w:r>
      <w:r w:rsidRPr="004C574F">
        <w:t xml:space="preserve"> Технические условия»</w:t>
      </w:r>
      <w:r>
        <w:t>;</w:t>
      </w:r>
    </w:p>
    <w:p w:rsidR="00F93D42" w:rsidRDefault="00F93D42" w:rsidP="00F93D42">
      <w:pPr>
        <w:numPr>
          <w:ilvl w:val="0"/>
          <w:numId w:val="37"/>
        </w:numPr>
        <w:spacing w:after="0"/>
        <w:ind w:left="709" w:hanging="283"/>
        <w:jc w:val="both"/>
      </w:pPr>
      <w:r>
        <w:t>Г</w:t>
      </w:r>
      <w:r w:rsidRPr="00F55999">
        <w:t xml:space="preserve">енеральный план </w:t>
      </w:r>
      <w:r>
        <w:t>Унерского сельсовета</w:t>
      </w:r>
      <w:r w:rsidRPr="00F55999">
        <w:t xml:space="preserve"> </w:t>
      </w:r>
      <w:r>
        <w:t>Саянского района</w:t>
      </w:r>
      <w:r w:rsidRPr="00F55999">
        <w:t xml:space="preserve"> </w:t>
      </w:r>
      <w:r>
        <w:t>Красноярского края.</w:t>
      </w:r>
    </w:p>
    <w:p w:rsidR="00F93D42" w:rsidRPr="00EA0690" w:rsidRDefault="00F93D42" w:rsidP="00F93D42">
      <w:r>
        <w:t>Схема теплоснабжения</w:t>
      </w:r>
      <w:r w:rsidRPr="00821A5C">
        <w:t xml:space="preserve"> </w:t>
      </w:r>
      <w:r>
        <w:t>Унерского сельсовета</w:t>
      </w:r>
      <w:r w:rsidRPr="00EA0690">
        <w:t xml:space="preserve"> разработана</w:t>
      </w:r>
      <w:r>
        <w:t xml:space="preserve"> </w:t>
      </w:r>
      <w:r w:rsidRPr="00EA0690">
        <w:t>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w:t>
      </w:r>
      <w:bookmarkStart w:id="3" w:name="sub_1218"/>
      <w:r>
        <w:t>гающих технологий.</w:t>
      </w:r>
    </w:p>
    <w:p w:rsidR="00F93D42" w:rsidRPr="00F801A4" w:rsidRDefault="00F93D42" w:rsidP="00F93D42">
      <w:pPr>
        <w:pStyle w:val="1"/>
      </w:pPr>
      <w:bookmarkStart w:id="4" w:name="_Toc413761056"/>
      <w:bookmarkStart w:id="5" w:name="_Toc451855647"/>
      <w:bookmarkStart w:id="6" w:name="_Toc522026831"/>
      <w:bookmarkStart w:id="7" w:name="_Toc95223384"/>
      <w:r w:rsidRPr="00F801A4">
        <w:lastRenderedPageBreak/>
        <w:t>ОБЩИЕ СВЕДЕНИЯ</w:t>
      </w:r>
      <w:bookmarkEnd w:id="4"/>
      <w:bookmarkEnd w:id="5"/>
      <w:bookmarkEnd w:id="6"/>
      <w:bookmarkEnd w:id="7"/>
    </w:p>
    <w:p w:rsidR="00F93D42" w:rsidRPr="00941BF0" w:rsidRDefault="00F93D42" w:rsidP="00F93D42">
      <w:pPr>
        <w:ind w:firstLine="567"/>
        <w:rPr>
          <w:rFonts w:eastAsia="Arial"/>
          <w:noProof/>
          <w:lang w:bidi="ru-RU"/>
        </w:rPr>
      </w:pPr>
      <w:r w:rsidRPr="00941BF0">
        <w:rPr>
          <w:rFonts w:eastAsia="Arial"/>
          <w:noProof/>
          <w:lang w:bidi="ru-RU"/>
        </w:rPr>
        <w:t>Законом Красноярского края от 18.02.2005 № 13-3007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 муниципальное образование Унерский сельсовет наделено статусом сельского поселения, в состав которого входят сельские населенные пункты: село Унер (административный центр), деревня Благодатка, деревня Верхний Агашул, деревня Папиково, поселок Совхозный.</w:t>
      </w:r>
    </w:p>
    <w:p w:rsidR="00F93D42" w:rsidRPr="00941BF0" w:rsidRDefault="00F93D42" w:rsidP="00F93D42">
      <w:r w:rsidRPr="00941BF0">
        <w:t>Территория муниципального образования Унерский сельсовет расположена в северо-западной части Саянского района. Административный центр – с. Унер. Общая площадь земель территории поселения – 25988,8 га (Закон Красноярского края от 18.02.2005 № 13-3007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 приложение 29).</w:t>
      </w:r>
    </w:p>
    <w:p w:rsidR="00F93D42" w:rsidRPr="00834FB3" w:rsidRDefault="00F93D42" w:rsidP="00F93D42">
      <w:pPr>
        <w:jc w:val="center"/>
        <w:rPr>
          <w:noProof/>
        </w:rPr>
      </w:pPr>
    </w:p>
    <w:p w:rsidR="00F93D42" w:rsidRPr="00834FB3" w:rsidRDefault="00F93D42" w:rsidP="00F93D42">
      <w:pPr>
        <w:jc w:val="center"/>
        <w:rPr>
          <w:color w:val="FF0000"/>
          <w:szCs w:val="24"/>
        </w:rPr>
      </w:pPr>
      <w:r>
        <w:rPr>
          <w:noProof/>
        </w:rPr>
        <w:drawing>
          <wp:inline distT="0" distB="0" distL="0" distR="0">
            <wp:extent cx="3013710" cy="291020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t="4849" b="3233"/>
                    <a:stretch>
                      <a:fillRect/>
                    </a:stretch>
                  </pic:blipFill>
                  <pic:spPr bwMode="auto">
                    <a:xfrm>
                      <a:off x="0" y="0"/>
                      <a:ext cx="3013710" cy="2910205"/>
                    </a:xfrm>
                    <a:prstGeom prst="rect">
                      <a:avLst/>
                    </a:prstGeom>
                    <a:noFill/>
                    <a:ln w="9525">
                      <a:noFill/>
                      <a:miter lim="800000"/>
                      <a:headEnd/>
                      <a:tailEnd/>
                    </a:ln>
                  </pic:spPr>
                </pic:pic>
              </a:graphicData>
            </a:graphic>
          </wp:inline>
        </w:drawing>
      </w:r>
    </w:p>
    <w:p w:rsidR="00F93D42" w:rsidRDefault="00F93D42" w:rsidP="00F93D42">
      <w:pPr>
        <w:tabs>
          <w:tab w:val="left" w:pos="0"/>
        </w:tabs>
        <w:ind w:firstLine="567"/>
        <w:jc w:val="center"/>
        <w:rPr>
          <w:rStyle w:val="afff"/>
        </w:rPr>
      </w:pPr>
      <w:r w:rsidRPr="00941BF0">
        <w:rPr>
          <w:szCs w:val="24"/>
        </w:rPr>
        <w:t>Рисунок 1 – Схема расположения Унерского сельсовета</w:t>
      </w:r>
    </w:p>
    <w:p w:rsidR="00F93D42" w:rsidRDefault="00F93D42" w:rsidP="00F93D42">
      <w:pPr>
        <w:pStyle w:val="aff1"/>
        <w:spacing w:before="0" w:after="0"/>
        <w:ind w:left="-284" w:firstLine="0"/>
        <w:contextualSpacing/>
        <w:mirrorIndents/>
        <w:jc w:val="right"/>
        <w:rPr>
          <w:sz w:val="22"/>
          <w:szCs w:val="22"/>
        </w:rPr>
      </w:pPr>
      <w:r w:rsidRPr="0025055E">
        <w:rPr>
          <w:sz w:val="22"/>
          <w:szCs w:val="22"/>
        </w:rPr>
        <w:t xml:space="preserve">  </w:t>
      </w:r>
    </w:p>
    <w:p w:rsidR="00F93D42" w:rsidRPr="00227C7F" w:rsidRDefault="00F93D42" w:rsidP="00F93D42">
      <w:pPr>
        <w:pStyle w:val="aff1"/>
        <w:spacing w:before="0" w:after="0"/>
        <w:ind w:left="-284" w:firstLine="0"/>
        <w:contextualSpacing/>
        <w:mirrorIndents/>
        <w:jc w:val="right"/>
      </w:pPr>
      <w:r w:rsidRPr="00227C7F">
        <w:t>Таблица 1</w:t>
      </w:r>
    </w:p>
    <w:p w:rsidR="00F93D42" w:rsidRPr="00227C7F" w:rsidRDefault="00F93D42" w:rsidP="00F93D42">
      <w:pPr>
        <w:pStyle w:val="aff1"/>
        <w:ind w:left="-284" w:firstLine="0"/>
        <w:contextualSpacing/>
        <w:mirrorIndents/>
        <w:jc w:val="center"/>
        <w:rPr>
          <w:u w:val="single"/>
        </w:rPr>
      </w:pPr>
      <w:r w:rsidRPr="00227C7F">
        <w:rPr>
          <w:u w:val="single"/>
        </w:rPr>
        <w:t>Перечень и характеристика населенного пункта муниципального образования</w:t>
      </w:r>
    </w:p>
    <w:p w:rsidR="00F93D42" w:rsidRPr="00227C7F" w:rsidRDefault="00F93D42" w:rsidP="00F93D42">
      <w:pPr>
        <w:pStyle w:val="aff1"/>
        <w:spacing w:before="0" w:after="120"/>
        <w:ind w:left="-284" w:firstLine="0"/>
        <w:contextualSpacing/>
        <w:mirrorIndents/>
        <w:jc w:val="center"/>
      </w:pPr>
      <w:r w:rsidRPr="00227C7F">
        <w:rPr>
          <w:u w:val="single"/>
        </w:rPr>
        <w:t>" Унерский сельсовет" (по состоянию на 01.01.2021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41"/>
        <w:gridCol w:w="2481"/>
        <w:gridCol w:w="2925"/>
      </w:tblGrid>
      <w:tr w:rsidR="00F93D42" w:rsidRPr="00A57411" w:rsidTr="005C70EF">
        <w:trPr>
          <w:trHeight w:val="20"/>
          <w:tblHeader/>
        </w:trPr>
        <w:tc>
          <w:tcPr>
            <w:tcW w:w="2198" w:type="pct"/>
            <w:vMerge w:val="restart"/>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r w:rsidRPr="00A57411">
              <w:rPr>
                <w:b/>
                <w:sz w:val="20"/>
                <w:lang w:val="ru-RU"/>
              </w:rPr>
              <w:t>Наименование</w:t>
            </w:r>
          </w:p>
        </w:tc>
        <w:tc>
          <w:tcPr>
            <w:tcW w:w="1286" w:type="pct"/>
            <w:shd w:val="clear" w:color="auto" w:fill="auto"/>
          </w:tcPr>
          <w:p w:rsidR="00F93D42" w:rsidRPr="00A57411" w:rsidRDefault="00F93D42" w:rsidP="005C70EF">
            <w:pPr>
              <w:spacing w:after="0" w:line="240" w:lineRule="auto"/>
              <w:jc w:val="center"/>
              <w:rPr>
                <w:b/>
                <w:sz w:val="20"/>
              </w:rPr>
            </w:pPr>
            <w:r w:rsidRPr="00A57411">
              <w:rPr>
                <w:b/>
                <w:sz w:val="20"/>
              </w:rPr>
              <w:t>Численность постоянного населения</w:t>
            </w:r>
          </w:p>
        </w:tc>
        <w:tc>
          <w:tcPr>
            <w:tcW w:w="1516" w:type="pct"/>
            <w:shd w:val="clear" w:color="auto" w:fill="auto"/>
          </w:tcPr>
          <w:p w:rsidR="00F93D42" w:rsidRPr="00A57411" w:rsidRDefault="00F93D42" w:rsidP="005C70EF">
            <w:pPr>
              <w:spacing w:after="0" w:line="240" w:lineRule="auto"/>
              <w:jc w:val="center"/>
              <w:rPr>
                <w:b/>
                <w:sz w:val="20"/>
              </w:rPr>
            </w:pPr>
            <w:r w:rsidRPr="00A57411">
              <w:rPr>
                <w:b/>
                <w:sz w:val="20"/>
              </w:rPr>
              <w:t>Площадь населенного пункта (проект)</w:t>
            </w:r>
          </w:p>
        </w:tc>
      </w:tr>
      <w:tr w:rsidR="00F93D42" w:rsidRPr="00A57411" w:rsidTr="005C70EF">
        <w:trPr>
          <w:trHeight w:val="20"/>
          <w:tblHeader/>
        </w:trPr>
        <w:tc>
          <w:tcPr>
            <w:tcW w:w="2198" w:type="pct"/>
            <w:vMerge/>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p>
        </w:tc>
        <w:tc>
          <w:tcPr>
            <w:tcW w:w="1286" w:type="pct"/>
            <w:shd w:val="clear" w:color="auto" w:fill="auto"/>
            <w:vAlign w:val="center"/>
          </w:tcPr>
          <w:p w:rsidR="00F93D42" w:rsidRPr="00A57411" w:rsidRDefault="00F93D42" w:rsidP="005C70EF">
            <w:pPr>
              <w:spacing w:after="0" w:line="240" w:lineRule="auto"/>
              <w:jc w:val="center"/>
              <w:rPr>
                <w:b/>
                <w:bCs/>
                <w:sz w:val="20"/>
              </w:rPr>
            </w:pPr>
            <w:r w:rsidRPr="00A57411">
              <w:rPr>
                <w:b/>
                <w:bCs/>
                <w:sz w:val="20"/>
              </w:rPr>
              <w:t>чел.</w:t>
            </w:r>
          </w:p>
        </w:tc>
        <w:tc>
          <w:tcPr>
            <w:tcW w:w="1516" w:type="pct"/>
            <w:shd w:val="clear" w:color="auto" w:fill="auto"/>
            <w:vAlign w:val="center"/>
          </w:tcPr>
          <w:p w:rsidR="00F93D42" w:rsidRPr="00A57411" w:rsidRDefault="00F93D42" w:rsidP="005C70EF">
            <w:pPr>
              <w:spacing w:after="0" w:line="240" w:lineRule="auto"/>
              <w:jc w:val="center"/>
              <w:rPr>
                <w:b/>
                <w:bCs/>
                <w:sz w:val="20"/>
              </w:rPr>
            </w:pPr>
            <w:r w:rsidRPr="00A57411">
              <w:rPr>
                <w:b/>
                <w:bCs/>
                <w:sz w:val="20"/>
              </w:rPr>
              <w:t>га</w:t>
            </w:r>
          </w:p>
        </w:tc>
      </w:tr>
      <w:tr w:rsidR="00F93D42" w:rsidRPr="00C00604" w:rsidTr="005C70EF">
        <w:trPr>
          <w:trHeight w:val="20"/>
        </w:trPr>
        <w:tc>
          <w:tcPr>
            <w:tcW w:w="2198" w:type="pct"/>
            <w:shd w:val="clear" w:color="auto" w:fill="auto"/>
            <w:vAlign w:val="center"/>
          </w:tcPr>
          <w:p w:rsidR="00F93D42" w:rsidRPr="00C00604" w:rsidRDefault="00F93D42" w:rsidP="005C70EF">
            <w:pPr>
              <w:pStyle w:val="TableParagraph"/>
              <w:widowControl/>
              <w:kinsoku w:val="0"/>
              <w:overflowPunct w:val="0"/>
              <w:ind w:firstLine="0"/>
              <w:jc w:val="center"/>
              <w:rPr>
                <w:sz w:val="20"/>
                <w:lang w:val="ru-RU"/>
              </w:rPr>
            </w:pPr>
            <w:r>
              <w:rPr>
                <w:sz w:val="20"/>
                <w:lang w:val="ru-RU"/>
              </w:rPr>
              <w:t>Унерский сельсовет</w:t>
            </w:r>
          </w:p>
        </w:tc>
        <w:tc>
          <w:tcPr>
            <w:tcW w:w="1286" w:type="pct"/>
            <w:shd w:val="clear" w:color="auto" w:fill="auto"/>
            <w:vAlign w:val="center"/>
          </w:tcPr>
          <w:p w:rsidR="00F93D42" w:rsidRPr="00C00604" w:rsidRDefault="00F93D42" w:rsidP="005C70EF">
            <w:pPr>
              <w:spacing w:after="0" w:line="240" w:lineRule="auto"/>
              <w:jc w:val="center"/>
              <w:rPr>
                <w:color w:val="000000"/>
                <w:sz w:val="20"/>
              </w:rPr>
            </w:pPr>
            <w:r>
              <w:rPr>
                <w:color w:val="000000"/>
                <w:sz w:val="20"/>
              </w:rPr>
              <w:t>1223</w:t>
            </w:r>
          </w:p>
        </w:tc>
        <w:tc>
          <w:tcPr>
            <w:tcW w:w="1516" w:type="pct"/>
            <w:shd w:val="clear" w:color="auto" w:fill="auto"/>
            <w:vAlign w:val="center"/>
          </w:tcPr>
          <w:p w:rsidR="00F93D42" w:rsidRPr="00C00604" w:rsidRDefault="00F93D42" w:rsidP="005C70EF">
            <w:pPr>
              <w:spacing w:after="0" w:line="240" w:lineRule="auto"/>
              <w:jc w:val="center"/>
              <w:rPr>
                <w:color w:val="000000"/>
                <w:sz w:val="20"/>
              </w:rPr>
            </w:pPr>
            <w:r w:rsidRPr="00B40791">
              <w:rPr>
                <w:color w:val="000000"/>
                <w:sz w:val="20"/>
              </w:rPr>
              <w:t>25988,8</w:t>
            </w:r>
          </w:p>
        </w:tc>
      </w:tr>
    </w:tbl>
    <w:p w:rsidR="00F93D42" w:rsidRPr="009A07B4" w:rsidRDefault="00F93D42" w:rsidP="00F93D42">
      <w:pPr>
        <w:pStyle w:val="aff1"/>
        <w:spacing w:before="0" w:after="0"/>
        <w:ind w:firstLine="720"/>
        <w:contextualSpacing/>
        <w:mirrorIndents/>
      </w:pPr>
    </w:p>
    <w:p w:rsidR="00F93D42" w:rsidRPr="00227C7F" w:rsidRDefault="00F93D42" w:rsidP="00F93D42">
      <w:pPr>
        <w:pStyle w:val="aff1"/>
        <w:spacing w:before="0" w:after="0"/>
        <w:ind w:firstLine="720"/>
        <w:contextualSpacing/>
        <w:mirrorIndents/>
        <w:jc w:val="right"/>
      </w:pPr>
      <w:r w:rsidRPr="00227C7F">
        <w:t>Таблица 2</w:t>
      </w:r>
    </w:p>
    <w:p w:rsidR="00F93D42" w:rsidRPr="00227C7F" w:rsidRDefault="00F93D42" w:rsidP="00F93D42">
      <w:pPr>
        <w:pStyle w:val="afff0"/>
        <w:spacing w:after="120"/>
        <w:ind w:left="-284" w:firstLine="0"/>
        <w:jc w:val="center"/>
        <w:rPr>
          <w:rFonts w:ascii="Times New Roman" w:eastAsia="TimesNewRomanPSMT" w:hAnsi="Times New Roman"/>
          <w:sz w:val="24"/>
          <w:szCs w:val="24"/>
          <w:u w:val="single"/>
        </w:rPr>
      </w:pPr>
      <w:r w:rsidRPr="00227C7F">
        <w:rPr>
          <w:rFonts w:ascii="Times New Roman" w:hAnsi="Times New Roman"/>
          <w:sz w:val="24"/>
          <w:szCs w:val="24"/>
          <w:u w:val="single"/>
        </w:rPr>
        <w:t>Прогнозная численность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41"/>
        <w:gridCol w:w="2481"/>
        <w:gridCol w:w="2925"/>
      </w:tblGrid>
      <w:tr w:rsidR="00F93D42" w:rsidRPr="00A57411" w:rsidTr="005C70EF">
        <w:trPr>
          <w:trHeight w:val="20"/>
          <w:tblHeader/>
        </w:trPr>
        <w:tc>
          <w:tcPr>
            <w:tcW w:w="2198" w:type="pct"/>
            <w:vMerge w:val="restart"/>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r w:rsidRPr="00A57411">
              <w:rPr>
                <w:b/>
                <w:sz w:val="20"/>
                <w:lang w:val="ru-RU"/>
              </w:rPr>
              <w:t>Наименование</w:t>
            </w:r>
          </w:p>
        </w:tc>
        <w:tc>
          <w:tcPr>
            <w:tcW w:w="2802" w:type="pct"/>
            <w:gridSpan w:val="2"/>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r w:rsidRPr="00A57411">
              <w:rPr>
                <w:b/>
                <w:sz w:val="20"/>
                <w:lang w:val="ru-RU"/>
              </w:rPr>
              <w:t>Численность населения, человек</w:t>
            </w:r>
          </w:p>
        </w:tc>
      </w:tr>
      <w:tr w:rsidR="00F93D42" w:rsidRPr="00A57411" w:rsidTr="005C70EF">
        <w:trPr>
          <w:trHeight w:val="20"/>
          <w:tblHeader/>
        </w:trPr>
        <w:tc>
          <w:tcPr>
            <w:tcW w:w="2198" w:type="pct"/>
            <w:vMerge/>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p>
        </w:tc>
        <w:tc>
          <w:tcPr>
            <w:tcW w:w="1286" w:type="pct"/>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r>
              <w:rPr>
                <w:b/>
                <w:sz w:val="20"/>
                <w:lang w:val="ru-RU"/>
              </w:rPr>
              <w:t>2021</w:t>
            </w:r>
            <w:r w:rsidRPr="00A57411">
              <w:rPr>
                <w:b/>
                <w:sz w:val="20"/>
                <w:lang w:val="ru-RU"/>
              </w:rPr>
              <w:t xml:space="preserve"> г.</w:t>
            </w:r>
          </w:p>
        </w:tc>
        <w:tc>
          <w:tcPr>
            <w:tcW w:w="1516" w:type="pct"/>
            <w:shd w:val="clear" w:color="auto" w:fill="auto"/>
            <w:vAlign w:val="center"/>
          </w:tcPr>
          <w:p w:rsidR="00F93D42" w:rsidRPr="00A57411" w:rsidRDefault="00F93D42" w:rsidP="005C70EF">
            <w:pPr>
              <w:pStyle w:val="TableParagraph"/>
              <w:widowControl/>
              <w:kinsoku w:val="0"/>
              <w:overflowPunct w:val="0"/>
              <w:ind w:firstLine="0"/>
              <w:jc w:val="center"/>
              <w:rPr>
                <w:b/>
                <w:sz w:val="20"/>
                <w:lang w:val="ru-RU"/>
              </w:rPr>
            </w:pPr>
            <w:r w:rsidRPr="00A57411">
              <w:rPr>
                <w:b/>
                <w:sz w:val="20"/>
                <w:lang w:val="ru-RU"/>
              </w:rPr>
              <w:t>2031 г.</w:t>
            </w:r>
          </w:p>
        </w:tc>
      </w:tr>
      <w:tr w:rsidR="00F93D42" w:rsidRPr="00C00604" w:rsidTr="005C70EF">
        <w:trPr>
          <w:trHeight w:val="269"/>
        </w:trPr>
        <w:tc>
          <w:tcPr>
            <w:tcW w:w="2198" w:type="pct"/>
            <w:vAlign w:val="center"/>
          </w:tcPr>
          <w:p w:rsidR="00F93D42" w:rsidRPr="00C00604" w:rsidRDefault="00F93D42" w:rsidP="005C70EF">
            <w:pPr>
              <w:pStyle w:val="TableParagraph"/>
              <w:widowControl/>
              <w:kinsoku w:val="0"/>
              <w:overflowPunct w:val="0"/>
              <w:ind w:firstLine="0"/>
              <w:jc w:val="center"/>
              <w:rPr>
                <w:sz w:val="20"/>
                <w:lang w:val="ru-RU"/>
              </w:rPr>
            </w:pPr>
            <w:r>
              <w:rPr>
                <w:sz w:val="20"/>
                <w:lang w:val="ru-RU"/>
              </w:rPr>
              <w:t>Унерский сельсовет</w:t>
            </w:r>
          </w:p>
        </w:tc>
        <w:tc>
          <w:tcPr>
            <w:tcW w:w="1286" w:type="pct"/>
            <w:vAlign w:val="center"/>
          </w:tcPr>
          <w:p w:rsidR="00F93D42" w:rsidRPr="00C00604" w:rsidRDefault="00F93D42" w:rsidP="005C70EF">
            <w:pPr>
              <w:spacing w:after="0" w:line="240" w:lineRule="auto"/>
              <w:jc w:val="center"/>
              <w:rPr>
                <w:color w:val="000000"/>
                <w:sz w:val="20"/>
              </w:rPr>
            </w:pPr>
            <w:r>
              <w:rPr>
                <w:color w:val="000000"/>
                <w:sz w:val="20"/>
              </w:rPr>
              <w:t>1223</w:t>
            </w:r>
          </w:p>
        </w:tc>
        <w:tc>
          <w:tcPr>
            <w:tcW w:w="1516" w:type="pct"/>
            <w:vAlign w:val="center"/>
          </w:tcPr>
          <w:p w:rsidR="00F93D42" w:rsidRPr="00C00604" w:rsidRDefault="00F93D42" w:rsidP="005C70EF">
            <w:pPr>
              <w:spacing w:after="0" w:line="240" w:lineRule="auto"/>
              <w:jc w:val="center"/>
              <w:rPr>
                <w:color w:val="000000"/>
                <w:sz w:val="20"/>
              </w:rPr>
            </w:pPr>
            <w:r>
              <w:rPr>
                <w:color w:val="000000"/>
                <w:sz w:val="20"/>
              </w:rPr>
              <w:t>1233</w:t>
            </w:r>
          </w:p>
        </w:tc>
      </w:tr>
    </w:tbl>
    <w:p w:rsidR="00F93D42" w:rsidRPr="009A07B4" w:rsidRDefault="00F93D42" w:rsidP="00F93D42">
      <w:pPr>
        <w:autoSpaceDE w:val="0"/>
        <w:autoSpaceDN w:val="0"/>
        <w:adjustRightInd w:val="0"/>
        <w:ind w:firstLine="720"/>
        <w:rPr>
          <w:rFonts w:eastAsia="TimesNewRomanPSMT"/>
        </w:rPr>
      </w:pPr>
    </w:p>
    <w:p w:rsidR="00F93D42" w:rsidRDefault="00F93D42" w:rsidP="00F93D42">
      <w:pPr>
        <w:pStyle w:val="affe"/>
      </w:pPr>
      <w:r>
        <w:t xml:space="preserve">Основная специализация территории – сельское хозяйство. </w:t>
      </w:r>
    </w:p>
    <w:p w:rsidR="00F93D42" w:rsidRDefault="00F93D42" w:rsidP="00F93D42">
      <w:pPr>
        <w:pStyle w:val="affe"/>
      </w:pPr>
      <w:r>
        <w:lastRenderedPageBreak/>
        <w:t xml:space="preserve">На территории Унерского </w:t>
      </w:r>
      <w:r w:rsidRPr="003769BB">
        <w:t>сельсовет</w:t>
      </w:r>
      <w:r>
        <w:t>а стабильно работают сельскохозяйственные предприятия:</w:t>
      </w:r>
    </w:p>
    <w:p w:rsidR="00F93D42" w:rsidRPr="00A57411" w:rsidRDefault="00F93D42" w:rsidP="00F93D42">
      <w:pPr>
        <w:pStyle w:val="affe"/>
      </w:pPr>
      <w:r>
        <w:t>- ООО «Кристалл»: выращивание зернобобовых культур, зерна;</w:t>
      </w:r>
    </w:p>
    <w:p w:rsidR="00F93D42" w:rsidRPr="00A57411" w:rsidRDefault="00F93D42" w:rsidP="00F93D42">
      <w:pPr>
        <w:pStyle w:val="affe"/>
      </w:pPr>
      <w:r>
        <w:t>- СППК «Удача»: предоставление услуг в области растениеводства, производство молока, молочных продуктов;</w:t>
      </w:r>
    </w:p>
    <w:p w:rsidR="00F93D42" w:rsidRDefault="00F93D42" w:rsidP="00F93D42">
      <w:pPr>
        <w:pStyle w:val="affe"/>
      </w:pPr>
      <w:r>
        <w:t>- индивидуальные предприниматели и крестьянско-фермерские хозяйства, которые занимаются смешанным сельским хозяйством: производством зерна, мясо-молочной продукции и прочее.</w:t>
      </w:r>
    </w:p>
    <w:p w:rsidR="00F93D42" w:rsidRDefault="00F93D42" w:rsidP="00F93D42">
      <w:pPr>
        <w:pStyle w:val="affe"/>
      </w:pPr>
      <w:r>
        <w:t>Перспективы территории связаны с развитием аграрного сектора экономики.</w:t>
      </w:r>
    </w:p>
    <w:p w:rsidR="00F93D42" w:rsidRPr="00C45E5F" w:rsidRDefault="00F93D42" w:rsidP="00F93D42">
      <w:pPr>
        <w:rPr>
          <w:highlight w:val="yellow"/>
        </w:rPr>
      </w:pPr>
      <w:r>
        <w:t>Помимо сельскохозяйственных организаций на территории сельсовета функционируют предприятия торговли по продаже товаров различной направленности.</w:t>
      </w:r>
    </w:p>
    <w:p w:rsidR="00F93D42" w:rsidRPr="00831F8D" w:rsidRDefault="00F93D42" w:rsidP="00F93D42">
      <w:pPr>
        <w:rPr>
          <w:b/>
        </w:rPr>
      </w:pPr>
      <w:r w:rsidRPr="00831F8D">
        <w:rPr>
          <w:b/>
        </w:rPr>
        <w:t>Характеристика процесса теплоснабжения</w:t>
      </w:r>
    </w:p>
    <w:p w:rsidR="00F93D42" w:rsidRPr="003D4445" w:rsidRDefault="00F93D42" w:rsidP="00F93D42">
      <w:r w:rsidRPr="00831F8D">
        <w:t xml:space="preserve">Существующая система теплоснабжения </w:t>
      </w:r>
      <w:r>
        <w:t>Унерского сельсовета</w:t>
      </w:r>
      <w:r w:rsidRPr="00831F8D">
        <w:t xml:space="preserve"> </w:t>
      </w:r>
      <w:r>
        <w:t>Саянского района</w:t>
      </w:r>
      <w:r w:rsidRPr="00831F8D">
        <w:t xml:space="preserve"> </w:t>
      </w:r>
      <w:r>
        <w:t>Красноярского края</w:t>
      </w:r>
      <w:r w:rsidRPr="00831F8D">
        <w:t xml:space="preserve"> включает в себя:</w:t>
      </w:r>
      <w:r w:rsidRPr="003D4445">
        <w:t xml:space="preserve"> </w:t>
      </w:r>
    </w:p>
    <w:p w:rsidR="00F93D42" w:rsidRPr="00E63F0D" w:rsidRDefault="00F93D42" w:rsidP="00F93D42">
      <w:pPr>
        <w:numPr>
          <w:ilvl w:val="0"/>
          <w:numId w:val="49"/>
        </w:numPr>
        <w:spacing w:after="120"/>
        <w:jc w:val="both"/>
        <w:rPr>
          <w:szCs w:val="24"/>
        </w:rPr>
      </w:pPr>
      <w:r>
        <w:rPr>
          <w:szCs w:val="24"/>
        </w:rPr>
        <w:t>Котельная с. Унер.</w:t>
      </w:r>
    </w:p>
    <w:p w:rsidR="00F93D42" w:rsidRDefault="00F93D42" w:rsidP="00F93D42">
      <w:r>
        <w:t>Котельная отапливает о</w:t>
      </w:r>
      <w:r w:rsidRPr="00250813">
        <w:t>бъекты социальной сферы</w:t>
      </w:r>
      <w:r>
        <w:t>, население и прочие потребители</w:t>
      </w:r>
      <w:r w:rsidRPr="003D4445">
        <w:t>.</w:t>
      </w:r>
    </w:p>
    <w:p w:rsidR="00F93D42" w:rsidRPr="003D4445" w:rsidRDefault="00F93D42" w:rsidP="00F93D42">
      <w:r w:rsidRPr="003D4445">
        <w:t xml:space="preserve">Во время эксплуатации тепловых сетей выполняются следующие мероприятия: </w:t>
      </w:r>
    </w:p>
    <w:p w:rsidR="00F93D42" w:rsidRPr="003D4445" w:rsidRDefault="00F93D42" w:rsidP="00F93D42">
      <w:pPr>
        <w:numPr>
          <w:ilvl w:val="0"/>
          <w:numId w:val="47"/>
        </w:numPr>
        <w:spacing w:after="0"/>
        <w:ind w:left="992" w:hanging="357"/>
        <w:jc w:val="both"/>
      </w:pPr>
      <w:r w:rsidRPr="003D4445">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F93D42" w:rsidRPr="003D4445" w:rsidRDefault="00F93D42" w:rsidP="00F93D42">
      <w:pPr>
        <w:numPr>
          <w:ilvl w:val="0"/>
          <w:numId w:val="47"/>
        </w:numPr>
        <w:spacing w:after="0"/>
        <w:ind w:left="992" w:hanging="357"/>
        <w:jc w:val="both"/>
      </w:pPr>
      <w:r w:rsidRPr="003D4445">
        <w:t xml:space="preserve">выявляется и восстанавливается разрушенная тепловая изоляция и антикоррозионное покрытие; </w:t>
      </w:r>
    </w:p>
    <w:p w:rsidR="00F93D42" w:rsidRPr="003D4445" w:rsidRDefault="00F93D42" w:rsidP="00F93D42">
      <w:pPr>
        <w:numPr>
          <w:ilvl w:val="0"/>
          <w:numId w:val="47"/>
        </w:numPr>
        <w:spacing w:after="0"/>
        <w:ind w:left="992" w:hanging="357"/>
        <w:jc w:val="both"/>
      </w:pPr>
      <w:r w:rsidRPr="003D4445">
        <w:t xml:space="preserve">своевременно удаляется воздух из теплопроводов через воздушников,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F93D42" w:rsidRPr="003D4445" w:rsidRDefault="00F93D42" w:rsidP="00F93D42">
      <w:pPr>
        <w:numPr>
          <w:ilvl w:val="0"/>
          <w:numId w:val="47"/>
        </w:numPr>
        <w:spacing w:after="120"/>
        <w:ind w:left="993"/>
        <w:jc w:val="both"/>
      </w:pPr>
      <w:r w:rsidRPr="003D4445">
        <w:t xml:space="preserve">принимаются меры к предупреждению, локализации и ликвидации аварий и инцидентов в работе тепловой сети. </w:t>
      </w:r>
    </w:p>
    <w:p w:rsidR="00F93D42" w:rsidRPr="003D4445" w:rsidRDefault="00F93D42" w:rsidP="00F93D42">
      <w:r w:rsidRPr="003D4445">
        <w:t xml:space="preserve">Основным потребителем тепловой энергии является население. </w:t>
      </w:r>
    </w:p>
    <w:p w:rsidR="00F93D42" w:rsidRPr="003D4445" w:rsidRDefault="00F93D42" w:rsidP="00F93D42">
      <w:r w:rsidRPr="003D4445">
        <w:t>Основным показателем работы теплоснабжающ</w:t>
      </w:r>
      <w:r>
        <w:t>его</w:t>
      </w:r>
      <w:r w:rsidRPr="003D4445">
        <w:t xml:space="preserve"> предприяти</w:t>
      </w:r>
      <w:r>
        <w:t>я</w:t>
      </w:r>
      <w:r w:rsidRPr="003D4445">
        <w:t xml:space="preserve">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F93D42" w:rsidRPr="00AB341D" w:rsidRDefault="00F93D42" w:rsidP="00F93D42">
      <w:pPr>
        <w:pStyle w:val="1"/>
        <w:rPr>
          <w:color w:val="auto"/>
        </w:rPr>
      </w:pPr>
      <w:bookmarkStart w:id="8" w:name="_Toc95223385"/>
      <w:bookmarkEnd w:id="3"/>
      <w:r w:rsidRPr="0026026E">
        <w:rPr>
          <w:color w:val="auto"/>
        </w:rPr>
        <w:lastRenderedPageBreak/>
        <w:t xml:space="preserve">РАЗДЕЛ 1 </w:t>
      </w:r>
      <w:r>
        <w:rPr>
          <w:color w:val="auto"/>
        </w:rPr>
        <w:t>«</w:t>
      </w:r>
      <w:r w:rsidRPr="0026026E">
        <w:rPr>
          <w:color w:val="auto"/>
        </w:rPr>
        <w:t xml:space="preserve">ПОКАЗАТЕЛИ СУЩЕСТВУЮЩЕГО И ПЕРСПЕКТИВНОГО СПРОСА НА ТЕПЛОВУЮ ЭНЕРГИЮ (МОЩНОСТЬ) И ТЕПЛОНОСИТЕЛЬ В УСТАНОВЛЕННЫХ ГРАНИЦАХ ТЕРРИТОРИИ </w:t>
      </w:r>
      <w:r>
        <w:rPr>
          <w:color w:val="auto"/>
        </w:rPr>
        <w:t>МУНИЦИПАЛЬНОГО ОБРАЗОВАНИЯ»</w:t>
      </w:r>
      <w:bookmarkEnd w:id="8"/>
    </w:p>
    <w:p w:rsidR="00F93D42" w:rsidRPr="0026026E" w:rsidRDefault="00F93D42" w:rsidP="00F93D42">
      <w:pPr>
        <w:rPr>
          <w:szCs w:val="24"/>
        </w:rPr>
      </w:pPr>
      <w:r w:rsidRPr="0026026E">
        <w:rPr>
          <w:szCs w:val="24"/>
        </w:rPr>
        <w:t>В соответствии с положениями Поста</w:t>
      </w:r>
      <w:r>
        <w:rPr>
          <w:szCs w:val="24"/>
        </w:rPr>
        <w:t>новления Правительства РФ от 22.02.</w:t>
      </w:r>
      <w:r w:rsidRPr="00AB341D">
        <w:rPr>
          <w:szCs w:val="24"/>
        </w:rPr>
        <w:t>2012 № 154</w:t>
      </w:r>
      <w:r w:rsidRPr="0026026E">
        <w:rPr>
          <w:szCs w:val="24"/>
        </w:rPr>
        <w:t xml:space="preserve"> «О требованиях к схемам теплоснабжения, порядку их разработки и утверждения» определены расчетные периоды (этапы) Схемы теплоснабжения </w:t>
      </w:r>
      <w:r>
        <w:rPr>
          <w:szCs w:val="24"/>
        </w:rPr>
        <w:t>Унерского сельсовета</w:t>
      </w:r>
      <w:r w:rsidRPr="0026026E">
        <w:rPr>
          <w:szCs w:val="24"/>
        </w:rPr>
        <w:t>:</w:t>
      </w:r>
    </w:p>
    <w:p w:rsidR="00F93D42" w:rsidRPr="0026026E" w:rsidRDefault="00F93D42" w:rsidP="00F93D42">
      <w:pPr>
        <w:spacing w:after="0"/>
        <w:rPr>
          <w:szCs w:val="24"/>
        </w:rPr>
      </w:pPr>
      <w:r w:rsidRPr="0026026E">
        <w:rPr>
          <w:szCs w:val="24"/>
        </w:rPr>
        <w:t xml:space="preserve">– первая очередь (1 этап) – </w:t>
      </w:r>
      <w:r>
        <w:rPr>
          <w:szCs w:val="24"/>
        </w:rPr>
        <w:t xml:space="preserve">2014: </w:t>
      </w:r>
      <w:r w:rsidRPr="0026026E">
        <w:rPr>
          <w:szCs w:val="24"/>
        </w:rPr>
        <w:t>20</w:t>
      </w:r>
      <w:r>
        <w:rPr>
          <w:szCs w:val="24"/>
        </w:rPr>
        <w:t>21-2025</w:t>
      </w:r>
      <w:r w:rsidRPr="0026026E">
        <w:rPr>
          <w:szCs w:val="24"/>
        </w:rPr>
        <w:t xml:space="preserve"> </w:t>
      </w:r>
      <w:r>
        <w:rPr>
          <w:szCs w:val="24"/>
        </w:rPr>
        <w:t>г</w:t>
      </w:r>
      <w:r w:rsidRPr="0026026E">
        <w:rPr>
          <w:szCs w:val="24"/>
        </w:rPr>
        <w:t>г.;</w:t>
      </w:r>
    </w:p>
    <w:p w:rsidR="00F93D42" w:rsidRPr="0026026E" w:rsidRDefault="00F93D42" w:rsidP="00F93D42">
      <w:pPr>
        <w:spacing w:after="0"/>
        <w:rPr>
          <w:szCs w:val="24"/>
        </w:rPr>
      </w:pPr>
      <w:r w:rsidRPr="0026026E">
        <w:rPr>
          <w:szCs w:val="24"/>
        </w:rPr>
        <w:t>– расчетный срок (2 этап) – 202</w:t>
      </w:r>
      <w:r>
        <w:rPr>
          <w:szCs w:val="24"/>
        </w:rPr>
        <w:t>6-2029</w:t>
      </w:r>
      <w:r w:rsidRPr="0026026E">
        <w:rPr>
          <w:szCs w:val="24"/>
        </w:rPr>
        <w:t xml:space="preserve"> </w:t>
      </w:r>
      <w:r>
        <w:rPr>
          <w:szCs w:val="24"/>
        </w:rPr>
        <w:t>гг.</w:t>
      </w:r>
    </w:p>
    <w:p w:rsidR="00F93D42" w:rsidRPr="00564E44" w:rsidRDefault="00F93D42" w:rsidP="00F93D42">
      <w:pPr>
        <w:pStyle w:val="3"/>
        <w:spacing w:line="240" w:lineRule="auto"/>
      </w:pPr>
      <w:bookmarkStart w:id="9" w:name="_Toc95223386"/>
      <w:bookmarkStart w:id="10" w:name="sub_26"/>
      <w:r w:rsidRPr="00564E44">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p>
    <w:p w:rsidR="00F93D42" w:rsidRDefault="00F93D42" w:rsidP="00F93D42">
      <w:r w:rsidRPr="0067649E">
        <w:t xml:space="preserve">Основным документом территориального планирования и градостроительного развития территории </w:t>
      </w:r>
      <w:r>
        <w:t>Унерского сельсовета</w:t>
      </w:r>
      <w:r w:rsidRPr="0067649E">
        <w:t xml:space="preserve"> является </w:t>
      </w:r>
      <w:r w:rsidRPr="00C47A70">
        <w:t xml:space="preserve">Схема территориального планирования </w:t>
      </w:r>
      <w:r>
        <w:t xml:space="preserve">Саянского района и </w:t>
      </w:r>
      <w:r w:rsidRPr="00831F8D">
        <w:t xml:space="preserve">генерального плана </w:t>
      </w:r>
      <w:r>
        <w:t>Унерского сельсовета</w:t>
      </w:r>
      <w:r w:rsidRPr="0067649E">
        <w:t>.</w:t>
      </w:r>
    </w:p>
    <w:p w:rsidR="00F93D42" w:rsidRPr="00D83992" w:rsidRDefault="00F93D42" w:rsidP="00F93D42">
      <w:r w:rsidRPr="00D83992">
        <w:t>Основные цели жилищной политики – улучшение качества жизни, включая качество жилой среды и повышение в связи с этим инвестиционной привлекательности</w:t>
      </w:r>
      <w:r>
        <w:t xml:space="preserve"> населенного пункта</w:t>
      </w:r>
      <w:r w:rsidRPr="00D83992">
        <w:t>.</w:t>
      </w:r>
    </w:p>
    <w:p w:rsidR="00F93D42" w:rsidRPr="00D83992" w:rsidRDefault="00F93D42" w:rsidP="00F93D42">
      <w:r w:rsidRPr="00D83992">
        <w:t>Основные проектные предложения в решении жилищной проблемы и новая жилищная политика:</w:t>
      </w:r>
    </w:p>
    <w:p w:rsidR="00F93D42" w:rsidRPr="00D83992" w:rsidRDefault="00F93D42" w:rsidP="00F93D42">
      <w:pPr>
        <w:numPr>
          <w:ilvl w:val="0"/>
          <w:numId w:val="48"/>
        </w:numPr>
        <w:spacing w:after="0"/>
        <w:ind w:left="992" w:hanging="357"/>
        <w:jc w:val="both"/>
      </w:pPr>
      <w:r w:rsidRPr="00D83992">
        <w:t>уплотнение жилой застройки со строительством высококачественного жилья на уровне среднеевропейских стандартов;</w:t>
      </w:r>
    </w:p>
    <w:p w:rsidR="00F93D42" w:rsidRPr="00D83992" w:rsidRDefault="00F93D42" w:rsidP="00F93D42">
      <w:pPr>
        <w:numPr>
          <w:ilvl w:val="0"/>
          <w:numId w:val="48"/>
        </w:numPr>
        <w:spacing w:after="0"/>
        <w:ind w:left="992" w:hanging="357"/>
        <w:jc w:val="both"/>
      </w:pPr>
      <w:r w:rsidRPr="00D83992">
        <w:t>ликвидация ветхого и аварийного фонда;</w:t>
      </w:r>
    </w:p>
    <w:p w:rsidR="00F93D42" w:rsidRPr="00D83992" w:rsidRDefault="00F93D42" w:rsidP="00F93D42">
      <w:pPr>
        <w:numPr>
          <w:ilvl w:val="0"/>
          <w:numId w:val="48"/>
        </w:numPr>
        <w:spacing w:after="0"/>
        <w:ind w:left="992" w:hanging="357"/>
        <w:jc w:val="both"/>
      </w:pPr>
      <w:r w:rsidRPr="00D83992">
        <w:t xml:space="preserve">наращивание темпов строительства жилья за счет всех источников финансирования, включая индивидуальное строительство; </w:t>
      </w:r>
    </w:p>
    <w:p w:rsidR="00F93D42" w:rsidRPr="00D83992" w:rsidRDefault="00F93D42" w:rsidP="00F93D42">
      <w:pPr>
        <w:numPr>
          <w:ilvl w:val="0"/>
          <w:numId w:val="48"/>
        </w:numPr>
        <w:spacing w:after="0"/>
        <w:ind w:left="992" w:hanging="357"/>
        <w:jc w:val="both"/>
      </w:pPr>
      <w:r w:rsidRPr="00D83992">
        <w:t xml:space="preserve">создание благоприятного климата для привлечения частных инвесторов в решение жилищной проблемы </w:t>
      </w:r>
      <w:r>
        <w:t>поселения</w:t>
      </w:r>
      <w:r w:rsidRPr="00D83992">
        <w:t>,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p>
    <w:p w:rsidR="00F93D42" w:rsidRPr="00D83992" w:rsidRDefault="00F93D42" w:rsidP="00F93D42">
      <w:pPr>
        <w:numPr>
          <w:ilvl w:val="0"/>
          <w:numId w:val="48"/>
        </w:numPr>
        <w:spacing w:after="0"/>
        <w:ind w:left="992" w:hanging="357"/>
        <w:jc w:val="both"/>
      </w:pPr>
      <w:r w:rsidRPr="00D83992">
        <w:t>активное вовлечение в жилищное строительство дольщиков, развитие и пропаганда ипотечного кредитования;</w:t>
      </w:r>
    </w:p>
    <w:p w:rsidR="00F93D42" w:rsidRPr="00D83992" w:rsidRDefault="00F93D42" w:rsidP="00F93D42">
      <w:pPr>
        <w:numPr>
          <w:ilvl w:val="0"/>
          <w:numId w:val="48"/>
        </w:numPr>
        <w:spacing w:after="0"/>
        <w:ind w:left="992" w:hanging="357"/>
        <w:jc w:val="both"/>
      </w:pPr>
      <w:r w:rsidRPr="00D83992">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p>
    <w:p w:rsidR="00F93D42" w:rsidRPr="00D83992" w:rsidRDefault="00F93D42" w:rsidP="00F93D42">
      <w:pPr>
        <w:numPr>
          <w:ilvl w:val="0"/>
          <w:numId w:val="48"/>
        </w:numPr>
        <w:spacing w:after="0"/>
        <w:ind w:left="992" w:hanging="357"/>
        <w:jc w:val="both"/>
      </w:pPr>
      <w:r w:rsidRPr="00D83992">
        <w:t>поквартирное расселение населения с предоставлением каждому члену семьи комнаты;</w:t>
      </w:r>
    </w:p>
    <w:p w:rsidR="00F93D42" w:rsidRPr="00D83992" w:rsidRDefault="00F93D42" w:rsidP="00F93D42">
      <w:pPr>
        <w:numPr>
          <w:ilvl w:val="0"/>
          <w:numId w:val="48"/>
        </w:numPr>
        <w:spacing w:after="120"/>
        <w:ind w:left="993"/>
        <w:jc w:val="both"/>
      </w:pPr>
      <w:r w:rsidRPr="00D83992">
        <w:t>повышение качества и комфортности проживания, полное благоустройство домов.</w:t>
      </w:r>
    </w:p>
    <w:p w:rsidR="00F93D42" w:rsidRDefault="00F93D42" w:rsidP="00F93D42">
      <w:pPr>
        <w:spacing w:after="60"/>
        <w:ind w:firstLine="709"/>
      </w:pPr>
    </w:p>
    <w:p w:rsidR="00F93D42" w:rsidRDefault="00F93D42" w:rsidP="00F93D42">
      <w:r>
        <w:t>По данным статистики (сайт Федеральной службы государственной статистики) в 2019 году общая площадь жилых помещений в муниципальном образовании составляла 30,0 тыс.м</w:t>
      </w:r>
      <w:r w:rsidRPr="004539A9">
        <w:rPr>
          <w:vertAlign w:val="superscript"/>
        </w:rPr>
        <w:t>2</w:t>
      </w:r>
      <w:r>
        <w:t>. Жилищная обеспеченность составляла 24,3 м</w:t>
      </w:r>
      <w:r w:rsidRPr="004539A9">
        <w:rPr>
          <w:vertAlign w:val="superscript"/>
        </w:rPr>
        <w:t>2</w:t>
      </w:r>
      <w:r>
        <w:t>/чел.</w:t>
      </w:r>
    </w:p>
    <w:p w:rsidR="00F93D42" w:rsidRDefault="00F93D42" w:rsidP="00F93D42">
      <w:r>
        <w:lastRenderedPageBreak/>
        <w:t>Жилищный фонд поселения состоит из домов усадебной застройки, а так же многоквартирные дома блокированной застройки. Весь жилищный фонд находится в частной собственности граждан.</w:t>
      </w:r>
    </w:p>
    <w:p w:rsidR="00F93D42" w:rsidRDefault="00F93D42" w:rsidP="00F93D42">
      <w:r>
        <w:t>В рассматриваемом поселении практически отсутствует ежегодный стабильный ввод в действие жилых домов, застройка территории происходит единичными случаями.</w:t>
      </w:r>
    </w:p>
    <w:p w:rsidR="00F93D42" w:rsidRDefault="00F93D42" w:rsidP="00F93D42">
      <w:r>
        <w:t>Оборудование жилищного фонда: общая площадь жилищного фонда, в том числе оборудованная:</w:t>
      </w:r>
    </w:p>
    <w:p w:rsidR="00F93D42" w:rsidRDefault="00F93D42" w:rsidP="00F93D42">
      <w:r>
        <w:t>- отоплением - 3,7 тыс.м</w:t>
      </w:r>
      <w:r w:rsidRPr="004539A9">
        <w:rPr>
          <w:vertAlign w:val="superscript"/>
        </w:rPr>
        <w:t>2</w:t>
      </w:r>
      <w:r>
        <w:t>, в том числе централизованным – 3,7 тыс.м</w:t>
      </w:r>
      <w:r w:rsidRPr="004539A9">
        <w:rPr>
          <w:vertAlign w:val="superscript"/>
        </w:rPr>
        <w:t>2</w:t>
      </w:r>
      <w:r>
        <w:t>.</w:t>
      </w:r>
    </w:p>
    <w:p w:rsidR="00F93D42" w:rsidRDefault="00F93D42" w:rsidP="00F93D42">
      <w:pPr>
        <w:spacing w:after="60"/>
        <w:ind w:firstLine="709"/>
      </w:pPr>
      <w:r>
        <w:t>В связи с тем, что в настоящее время строительство на территории Унерского сельсовета ведется на средства инвесторов или на личные средства физических лиц, построить прогноз прироста площадей строительных фондов не представляется возможным.</w:t>
      </w:r>
    </w:p>
    <w:p w:rsidR="00F93D42" w:rsidRPr="00F062B1" w:rsidRDefault="00F93D42" w:rsidP="00F93D42">
      <w:pPr>
        <w:spacing w:after="60"/>
        <w:ind w:firstLine="709"/>
      </w:pPr>
      <w:r w:rsidRPr="00F062B1">
        <w:t xml:space="preserve">Строительство централизованных источников теплоснабжения на территории </w:t>
      </w:r>
      <w:r>
        <w:t>с. Унер</w:t>
      </w:r>
      <w:r w:rsidRPr="00F062B1">
        <w:t xml:space="preserve"> не планируется. Весь жилой фонд будет снабжаться теплом от индивидуальных источников. Для теплоснабжения жилых домов предусматривается применение котлов и печей, работающих на твердом топливе, как в настоящее время, с перспективой перевода их на использование местных видов топлива (щепу, торф, преимущественно брикетированный).</w:t>
      </w:r>
    </w:p>
    <w:p w:rsidR="00F93D42" w:rsidRPr="00564E44" w:rsidRDefault="00F93D42" w:rsidP="00F93D42">
      <w:pPr>
        <w:pStyle w:val="3"/>
        <w:spacing w:line="240" w:lineRule="auto"/>
      </w:pPr>
      <w:bookmarkStart w:id="11" w:name="_Toc95223387"/>
      <w:bookmarkStart w:id="12" w:name="sub_27"/>
      <w:bookmarkEnd w:id="10"/>
      <w:r w:rsidRPr="00564E44">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1"/>
    </w:p>
    <w:p w:rsidR="00F93D42" w:rsidRPr="003D2207" w:rsidRDefault="00F93D42" w:rsidP="00F93D42">
      <w:pPr>
        <w:keepNext/>
      </w:pPr>
      <w:r w:rsidRPr="003D2207">
        <w:t xml:space="preserve">Приросты тепловой нагрузки на основные периоды </w:t>
      </w:r>
      <w:r>
        <w:t>с</w:t>
      </w:r>
      <w:r w:rsidRPr="003D2207">
        <w:t xml:space="preserve">хемы представлены в таблице </w:t>
      </w:r>
      <w:r>
        <w:t>1.1</w:t>
      </w:r>
      <w:r w:rsidRPr="003D2207">
        <w:t xml:space="preserve">, суммарная присоединенная нагрузка – в таблице </w:t>
      </w:r>
      <w:r>
        <w:t>1.2</w:t>
      </w:r>
      <w:r w:rsidRPr="003D2207">
        <w:t>.</w:t>
      </w:r>
    </w:p>
    <w:p w:rsidR="00F93D42" w:rsidRDefault="00F93D42" w:rsidP="00F93D42">
      <w:pPr>
        <w:keepNext/>
        <w:ind w:left="567"/>
        <w:jc w:val="right"/>
      </w:pPr>
      <w:r w:rsidRPr="003D2207">
        <w:t xml:space="preserve">Таблица </w:t>
      </w:r>
      <w:r>
        <w:t>1.1</w:t>
      </w:r>
    </w:p>
    <w:p w:rsidR="00F93D42" w:rsidRPr="000C7C7E" w:rsidRDefault="00F93D42" w:rsidP="00F93D42">
      <w:pPr>
        <w:keepNext/>
        <w:jc w:val="center"/>
        <w:rPr>
          <w:u w:val="single"/>
        </w:rPr>
      </w:pPr>
      <w:r w:rsidRPr="000C7C7E">
        <w:rPr>
          <w:u w:val="single"/>
        </w:rPr>
        <w:t>Прирост и убыль тепловой нагрузки</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3980"/>
        <w:gridCol w:w="821"/>
        <w:gridCol w:w="820"/>
        <w:gridCol w:w="822"/>
        <w:gridCol w:w="820"/>
        <w:gridCol w:w="822"/>
        <w:gridCol w:w="1135"/>
      </w:tblGrid>
      <w:tr w:rsidR="00F93D42" w:rsidRPr="003D2207" w:rsidTr="005C70EF">
        <w:trPr>
          <w:tblHeader/>
        </w:trPr>
        <w:tc>
          <w:tcPr>
            <w:tcW w:w="222" w:type="pct"/>
            <w:vMerge w:val="restart"/>
            <w:shd w:val="clear" w:color="auto" w:fill="auto"/>
            <w:noWrap/>
            <w:tcMar>
              <w:left w:w="11" w:type="dxa"/>
              <w:right w:w="11" w:type="dxa"/>
            </w:tcMar>
            <w:vAlign w:val="center"/>
          </w:tcPr>
          <w:p w:rsidR="00F93D42" w:rsidRPr="003D2207" w:rsidRDefault="00F93D42" w:rsidP="005C70EF">
            <w:pPr>
              <w:pStyle w:val="aff5"/>
              <w:keepNext/>
              <w:rPr>
                <w:b/>
                <w:szCs w:val="20"/>
              </w:rPr>
            </w:pPr>
            <w:r w:rsidRPr="003D2207">
              <w:rPr>
                <w:b/>
                <w:szCs w:val="20"/>
              </w:rPr>
              <w:t>№ п/п</w:t>
            </w:r>
          </w:p>
        </w:tc>
        <w:tc>
          <w:tcPr>
            <w:tcW w:w="2062" w:type="pct"/>
            <w:vMerge w:val="restart"/>
            <w:shd w:val="clear" w:color="auto" w:fill="auto"/>
            <w:tcMar>
              <w:left w:w="11" w:type="dxa"/>
              <w:right w:w="11" w:type="dxa"/>
            </w:tcMar>
            <w:vAlign w:val="center"/>
          </w:tcPr>
          <w:p w:rsidR="00F93D42" w:rsidRPr="003D2207" w:rsidRDefault="00F93D42" w:rsidP="005C70EF">
            <w:pPr>
              <w:pStyle w:val="aff5"/>
              <w:keepNext/>
              <w:rPr>
                <w:b/>
                <w:szCs w:val="20"/>
              </w:rPr>
            </w:pPr>
            <w:r w:rsidRPr="003D2207">
              <w:rPr>
                <w:b/>
                <w:szCs w:val="20"/>
              </w:rPr>
              <w:t>Территория застройки/наименование объекта (участка) нового строительства</w:t>
            </w:r>
          </w:p>
        </w:tc>
        <w:tc>
          <w:tcPr>
            <w:tcW w:w="2715" w:type="pct"/>
            <w:gridSpan w:val="6"/>
            <w:tcMar>
              <w:left w:w="11" w:type="dxa"/>
              <w:right w:w="11" w:type="dxa"/>
            </w:tcMar>
          </w:tcPr>
          <w:p w:rsidR="00F93D42" w:rsidRPr="003D2207" w:rsidRDefault="00F93D42" w:rsidP="005C70EF">
            <w:pPr>
              <w:pStyle w:val="aff5"/>
              <w:keepNext/>
              <w:rPr>
                <w:b/>
                <w:szCs w:val="20"/>
              </w:rPr>
            </w:pPr>
            <w:r w:rsidRPr="003D2207">
              <w:rPr>
                <w:b/>
                <w:szCs w:val="20"/>
              </w:rPr>
              <w:t>Приросты тепловой нагрузки, Гкал/ч</w:t>
            </w:r>
          </w:p>
        </w:tc>
      </w:tr>
      <w:tr w:rsidR="00F93D42" w:rsidRPr="003D2207" w:rsidTr="005C70EF">
        <w:trPr>
          <w:tblHeader/>
        </w:trPr>
        <w:tc>
          <w:tcPr>
            <w:tcW w:w="222" w:type="pct"/>
            <w:vMerge/>
            <w:shd w:val="clear" w:color="auto" w:fill="auto"/>
            <w:noWrap/>
            <w:tcMar>
              <w:left w:w="11" w:type="dxa"/>
              <w:right w:w="11" w:type="dxa"/>
            </w:tcMar>
            <w:vAlign w:val="center"/>
            <w:hideMark/>
          </w:tcPr>
          <w:p w:rsidR="00F93D42" w:rsidRPr="003D2207" w:rsidRDefault="00F93D42" w:rsidP="005C70EF">
            <w:pPr>
              <w:pStyle w:val="aff5"/>
              <w:keepNext/>
              <w:rPr>
                <w:b/>
                <w:szCs w:val="20"/>
              </w:rPr>
            </w:pPr>
          </w:p>
        </w:tc>
        <w:tc>
          <w:tcPr>
            <w:tcW w:w="2062" w:type="pct"/>
            <w:vMerge/>
            <w:shd w:val="clear" w:color="auto" w:fill="auto"/>
            <w:tcMar>
              <w:left w:w="11" w:type="dxa"/>
              <w:right w:w="11" w:type="dxa"/>
            </w:tcMar>
            <w:vAlign w:val="center"/>
            <w:hideMark/>
          </w:tcPr>
          <w:p w:rsidR="00F93D42" w:rsidRPr="003D2207" w:rsidRDefault="00F93D42" w:rsidP="005C70EF">
            <w:pPr>
              <w:pStyle w:val="aff5"/>
              <w:keepNext/>
              <w:rPr>
                <w:b/>
                <w:szCs w:val="20"/>
              </w:rPr>
            </w:pPr>
          </w:p>
        </w:tc>
        <w:tc>
          <w:tcPr>
            <w:tcW w:w="425" w:type="pct"/>
            <w:shd w:val="clear" w:color="auto" w:fill="auto"/>
            <w:noWrap/>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2021</w:t>
            </w:r>
          </w:p>
        </w:tc>
        <w:tc>
          <w:tcPr>
            <w:tcW w:w="425" w:type="pct"/>
            <w:shd w:val="clear" w:color="auto" w:fill="auto"/>
            <w:noWrap/>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2022</w:t>
            </w:r>
          </w:p>
        </w:tc>
        <w:tc>
          <w:tcPr>
            <w:tcW w:w="426" w:type="pct"/>
            <w:shd w:val="clear" w:color="auto" w:fill="auto"/>
            <w:noWrap/>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2023</w:t>
            </w:r>
          </w:p>
        </w:tc>
        <w:tc>
          <w:tcPr>
            <w:tcW w:w="425" w:type="pct"/>
            <w:shd w:val="clear" w:color="auto" w:fill="auto"/>
            <w:noWrap/>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2024</w:t>
            </w:r>
          </w:p>
        </w:tc>
        <w:tc>
          <w:tcPr>
            <w:tcW w:w="426" w:type="pct"/>
            <w:shd w:val="clear" w:color="auto" w:fill="auto"/>
            <w:noWrap/>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2025</w:t>
            </w:r>
          </w:p>
        </w:tc>
        <w:tc>
          <w:tcPr>
            <w:tcW w:w="588" w:type="pct"/>
            <w:shd w:val="clear" w:color="auto" w:fill="auto"/>
            <w:noWrap/>
            <w:tcMar>
              <w:left w:w="11" w:type="dxa"/>
              <w:right w:w="11" w:type="dxa"/>
            </w:tcMar>
            <w:vAlign w:val="center"/>
            <w:hideMark/>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2026-2029</w:t>
            </w:r>
          </w:p>
        </w:tc>
      </w:tr>
      <w:tr w:rsidR="00F93D42" w:rsidRPr="003D2207" w:rsidTr="005C70EF">
        <w:tc>
          <w:tcPr>
            <w:tcW w:w="222" w:type="pct"/>
            <w:shd w:val="clear" w:color="auto" w:fill="auto"/>
            <w:noWrap/>
            <w:tcMar>
              <w:left w:w="11" w:type="dxa"/>
              <w:right w:w="11" w:type="dxa"/>
            </w:tcMar>
            <w:vAlign w:val="center"/>
          </w:tcPr>
          <w:p w:rsidR="00F93D42" w:rsidRPr="003D2207" w:rsidRDefault="00F93D42" w:rsidP="005C70EF">
            <w:pPr>
              <w:pStyle w:val="aff5"/>
              <w:rPr>
                <w:b/>
                <w:szCs w:val="20"/>
              </w:rPr>
            </w:pPr>
            <w:r w:rsidRPr="003D2207">
              <w:rPr>
                <w:b/>
                <w:szCs w:val="20"/>
              </w:rPr>
              <w:t>1</w:t>
            </w:r>
          </w:p>
        </w:tc>
        <w:tc>
          <w:tcPr>
            <w:tcW w:w="2062" w:type="pct"/>
            <w:shd w:val="clear" w:color="auto" w:fill="auto"/>
            <w:tcMar>
              <w:left w:w="11" w:type="dxa"/>
              <w:right w:w="11" w:type="dxa"/>
            </w:tcMar>
            <w:vAlign w:val="center"/>
          </w:tcPr>
          <w:p w:rsidR="00F93D42" w:rsidRPr="003D2207" w:rsidRDefault="00F93D42" w:rsidP="005C70EF">
            <w:pPr>
              <w:pStyle w:val="aff5"/>
              <w:jc w:val="left"/>
              <w:rPr>
                <w:b/>
                <w:szCs w:val="20"/>
              </w:rPr>
            </w:pPr>
            <w:r w:rsidRPr="003D2207">
              <w:rPr>
                <w:b/>
                <w:szCs w:val="20"/>
              </w:rPr>
              <w:t>Прирост тепловой нагрузки</w:t>
            </w:r>
          </w:p>
        </w:tc>
        <w:tc>
          <w:tcPr>
            <w:tcW w:w="425"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c>
          <w:tcPr>
            <w:tcW w:w="425"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c>
          <w:tcPr>
            <w:tcW w:w="425"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c>
          <w:tcPr>
            <w:tcW w:w="588"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r>
      <w:tr w:rsidR="00F93D42" w:rsidRPr="003D2207" w:rsidTr="005C70EF">
        <w:tc>
          <w:tcPr>
            <w:tcW w:w="222" w:type="pct"/>
            <w:shd w:val="clear" w:color="auto" w:fill="auto"/>
            <w:noWrap/>
            <w:tcMar>
              <w:left w:w="11" w:type="dxa"/>
              <w:right w:w="11" w:type="dxa"/>
            </w:tcMar>
            <w:vAlign w:val="center"/>
            <w:hideMark/>
          </w:tcPr>
          <w:p w:rsidR="00F93D42" w:rsidRPr="003D2207" w:rsidRDefault="00F93D42" w:rsidP="005C70EF">
            <w:pPr>
              <w:pStyle w:val="aff5"/>
              <w:rPr>
                <w:szCs w:val="20"/>
              </w:rPr>
            </w:pPr>
            <w:r w:rsidRPr="003D2207">
              <w:rPr>
                <w:szCs w:val="20"/>
              </w:rPr>
              <w:t>1.1</w:t>
            </w:r>
          </w:p>
        </w:tc>
        <w:tc>
          <w:tcPr>
            <w:tcW w:w="2062" w:type="pct"/>
            <w:shd w:val="clear" w:color="auto" w:fill="auto"/>
            <w:tcMar>
              <w:left w:w="11" w:type="dxa"/>
              <w:right w:w="11" w:type="dxa"/>
            </w:tcMar>
            <w:vAlign w:val="center"/>
            <w:hideMark/>
          </w:tcPr>
          <w:p w:rsidR="00F93D42" w:rsidRPr="003D2207" w:rsidRDefault="00F93D42" w:rsidP="005C70EF">
            <w:pPr>
              <w:pStyle w:val="aff5"/>
              <w:jc w:val="left"/>
              <w:rPr>
                <w:szCs w:val="20"/>
              </w:rPr>
            </w:pPr>
            <w:r w:rsidRPr="003D2207">
              <w:rPr>
                <w:szCs w:val="20"/>
              </w:rPr>
              <w:t>Жилищный фонд</w:t>
            </w:r>
          </w:p>
        </w:tc>
        <w:tc>
          <w:tcPr>
            <w:tcW w:w="425"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5"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5"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588"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r>
      <w:tr w:rsidR="00F93D42" w:rsidRPr="003D2207" w:rsidTr="005C70EF">
        <w:tc>
          <w:tcPr>
            <w:tcW w:w="222" w:type="pct"/>
            <w:shd w:val="clear" w:color="auto" w:fill="auto"/>
            <w:noWrap/>
            <w:tcMar>
              <w:left w:w="11" w:type="dxa"/>
              <w:right w:w="11" w:type="dxa"/>
            </w:tcMar>
            <w:vAlign w:val="center"/>
            <w:hideMark/>
          </w:tcPr>
          <w:p w:rsidR="00F93D42" w:rsidRPr="003D2207" w:rsidRDefault="00F93D42" w:rsidP="005C70EF">
            <w:pPr>
              <w:pStyle w:val="aff5"/>
              <w:rPr>
                <w:szCs w:val="20"/>
              </w:rPr>
            </w:pPr>
            <w:r w:rsidRPr="003D2207">
              <w:rPr>
                <w:szCs w:val="20"/>
              </w:rPr>
              <w:t>1.2</w:t>
            </w:r>
          </w:p>
        </w:tc>
        <w:tc>
          <w:tcPr>
            <w:tcW w:w="2062" w:type="pct"/>
            <w:shd w:val="clear" w:color="auto" w:fill="auto"/>
            <w:tcMar>
              <w:left w:w="11" w:type="dxa"/>
              <w:right w:w="11" w:type="dxa"/>
            </w:tcMar>
            <w:vAlign w:val="center"/>
            <w:hideMark/>
          </w:tcPr>
          <w:p w:rsidR="00F93D42" w:rsidRPr="003D2207" w:rsidRDefault="00F93D42" w:rsidP="005C70EF">
            <w:pPr>
              <w:pStyle w:val="aff5"/>
              <w:jc w:val="left"/>
              <w:rPr>
                <w:szCs w:val="20"/>
              </w:rPr>
            </w:pPr>
            <w:r w:rsidRPr="003D2207">
              <w:rPr>
                <w:szCs w:val="20"/>
              </w:rPr>
              <w:t>Объекты социального и культурно-бытового назначения</w:t>
            </w:r>
          </w:p>
        </w:tc>
        <w:tc>
          <w:tcPr>
            <w:tcW w:w="425"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5" w:type="pct"/>
            <w:shd w:val="clear" w:color="auto" w:fill="auto"/>
            <w:tcMar>
              <w:left w:w="11" w:type="dxa"/>
              <w:right w:w="11" w:type="dxa"/>
            </w:tcMar>
            <w:vAlign w:val="center"/>
          </w:tcPr>
          <w:p w:rsidR="00F93D42" w:rsidRPr="003D2207" w:rsidRDefault="00F93D42" w:rsidP="005C70EF">
            <w:pPr>
              <w:pStyle w:val="aff5"/>
              <w:rPr>
                <w:szCs w:val="20"/>
              </w:rPr>
            </w:pPr>
            <w:r>
              <w:rPr>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5"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c>
          <w:tcPr>
            <w:tcW w:w="588" w:type="pct"/>
            <w:shd w:val="clear" w:color="auto" w:fill="auto"/>
            <w:noWrap/>
            <w:tcMar>
              <w:left w:w="11" w:type="dxa"/>
              <w:right w:w="11" w:type="dxa"/>
            </w:tcMar>
            <w:vAlign w:val="center"/>
          </w:tcPr>
          <w:p w:rsidR="00F93D42" w:rsidRPr="003D2207" w:rsidRDefault="00F93D42" w:rsidP="005C70EF">
            <w:pPr>
              <w:pStyle w:val="aff5"/>
              <w:rPr>
                <w:szCs w:val="20"/>
              </w:rPr>
            </w:pPr>
            <w:r>
              <w:rPr>
                <w:szCs w:val="20"/>
              </w:rPr>
              <w:t>-</w:t>
            </w:r>
          </w:p>
        </w:tc>
      </w:tr>
      <w:tr w:rsidR="00F93D42" w:rsidRPr="003D2207" w:rsidTr="005C70EF">
        <w:tc>
          <w:tcPr>
            <w:tcW w:w="222" w:type="pct"/>
            <w:shd w:val="clear" w:color="auto" w:fill="auto"/>
            <w:noWrap/>
            <w:tcMar>
              <w:left w:w="11" w:type="dxa"/>
              <w:right w:w="11" w:type="dxa"/>
            </w:tcMar>
            <w:vAlign w:val="center"/>
          </w:tcPr>
          <w:p w:rsidR="00F93D42" w:rsidRPr="003D2207" w:rsidRDefault="00F93D42" w:rsidP="005C70EF">
            <w:pPr>
              <w:pStyle w:val="aff5"/>
              <w:rPr>
                <w:b/>
                <w:szCs w:val="20"/>
              </w:rPr>
            </w:pPr>
          </w:p>
        </w:tc>
        <w:tc>
          <w:tcPr>
            <w:tcW w:w="2062" w:type="pct"/>
            <w:shd w:val="clear" w:color="auto" w:fill="auto"/>
            <w:tcMar>
              <w:left w:w="11" w:type="dxa"/>
              <w:right w:w="11" w:type="dxa"/>
            </w:tcMar>
            <w:vAlign w:val="center"/>
          </w:tcPr>
          <w:p w:rsidR="00F93D42" w:rsidRPr="003D2207" w:rsidRDefault="00F93D42" w:rsidP="005C70EF">
            <w:pPr>
              <w:pStyle w:val="aff5"/>
              <w:jc w:val="left"/>
              <w:rPr>
                <w:b/>
                <w:szCs w:val="20"/>
              </w:rPr>
            </w:pPr>
            <w:r w:rsidRPr="003D2207">
              <w:rPr>
                <w:b/>
                <w:szCs w:val="20"/>
              </w:rPr>
              <w:t>Итого:</w:t>
            </w:r>
          </w:p>
        </w:tc>
        <w:tc>
          <w:tcPr>
            <w:tcW w:w="425" w:type="pct"/>
            <w:shd w:val="clear" w:color="auto" w:fill="auto"/>
            <w:noWrap/>
            <w:tcMar>
              <w:left w:w="11" w:type="dxa"/>
              <w:right w:w="11" w:type="dxa"/>
            </w:tcMar>
            <w:vAlign w:val="center"/>
          </w:tcPr>
          <w:p w:rsidR="00F93D42" w:rsidRPr="003D2207" w:rsidRDefault="00F93D42" w:rsidP="005C70EF">
            <w:pPr>
              <w:pStyle w:val="aff5"/>
              <w:rPr>
                <w:b/>
                <w:szCs w:val="20"/>
              </w:rPr>
            </w:pPr>
            <w:r>
              <w:rPr>
                <w:b/>
                <w:szCs w:val="20"/>
              </w:rPr>
              <w:t>-</w:t>
            </w:r>
          </w:p>
        </w:tc>
        <w:tc>
          <w:tcPr>
            <w:tcW w:w="425" w:type="pct"/>
            <w:shd w:val="clear" w:color="auto" w:fill="auto"/>
            <w:tcMar>
              <w:left w:w="11" w:type="dxa"/>
              <w:right w:w="11" w:type="dxa"/>
            </w:tcMar>
            <w:vAlign w:val="center"/>
          </w:tcPr>
          <w:p w:rsidR="00F93D42" w:rsidRPr="003D2207" w:rsidRDefault="00F93D42" w:rsidP="005C70EF">
            <w:pPr>
              <w:pStyle w:val="aff5"/>
              <w:rPr>
                <w:b/>
                <w:szCs w:val="20"/>
              </w:rPr>
            </w:pPr>
            <w:r w:rsidRPr="003D2207">
              <w:rPr>
                <w:b/>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b/>
                <w:szCs w:val="20"/>
              </w:rPr>
            </w:pPr>
            <w:r w:rsidRPr="003D2207">
              <w:rPr>
                <w:b/>
                <w:szCs w:val="20"/>
              </w:rPr>
              <w:t>-</w:t>
            </w:r>
          </w:p>
        </w:tc>
        <w:tc>
          <w:tcPr>
            <w:tcW w:w="425" w:type="pct"/>
            <w:shd w:val="clear" w:color="auto" w:fill="auto"/>
            <w:noWrap/>
            <w:tcMar>
              <w:left w:w="11" w:type="dxa"/>
              <w:right w:w="11" w:type="dxa"/>
            </w:tcMar>
            <w:vAlign w:val="center"/>
          </w:tcPr>
          <w:p w:rsidR="00F93D42" w:rsidRPr="003D2207" w:rsidRDefault="00F93D42" w:rsidP="005C70EF">
            <w:pPr>
              <w:pStyle w:val="aff5"/>
              <w:rPr>
                <w:b/>
                <w:szCs w:val="20"/>
              </w:rPr>
            </w:pPr>
            <w:r w:rsidRPr="003D2207">
              <w:rPr>
                <w:b/>
                <w:szCs w:val="20"/>
              </w:rPr>
              <w:t>-</w:t>
            </w:r>
          </w:p>
        </w:tc>
        <w:tc>
          <w:tcPr>
            <w:tcW w:w="426" w:type="pct"/>
            <w:shd w:val="clear" w:color="auto" w:fill="auto"/>
            <w:noWrap/>
            <w:tcMar>
              <w:left w:w="11" w:type="dxa"/>
              <w:right w:w="11" w:type="dxa"/>
            </w:tcMar>
            <w:vAlign w:val="center"/>
          </w:tcPr>
          <w:p w:rsidR="00F93D42" w:rsidRPr="003D2207" w:rsidRDefault="00F93D42" w:rsidP="005C70EF">
            <w:pPr>
              <w:pStyle w:val="aff5"/>
              <w:rPr>
                <w:b/>
                <w:szCs w:val="20"/>
              </w:rPr>
            </w:pPr>
            <w:r w:rsidRPr="003D2207">
              <w:rPr>
                <w:b/>
                <w:szCs w:val="20"/>
              </w:rPr>
              <w:t>-</w:t>
            </w:r>
          </w:p>
        </w:tc>
        <w:tc>
          <w:tcPr>
            <w:tcW w:w="588" w:type="pct"/>
            <w:shd w:val="clear" w:color="auto" w:fill="auto"/>
            <w:noWrap/>
            <w:tcMar>
              <w:left w:w="11" w:type="dxa"/>
              <w:right w:w="11" w:type="dxa"/>
            </w:tcMar>
            <w:vAlign w:val="center"/>
          </w:tcPr>
          <w:p w:rsidR="00F93D42" w:rsidRPr="003D2207" w:rsidRDefault="00F93D42" w:rsidP="005C70EF">
            <w:pPr>
              <w:pStyle w:val="aff5"/>
              <w:rPr>
                <w:b/>
                <w:szCs w:val="20"/>
              </w:rPr>
            </w:pPr>
            <w:r w:rsidRPr="003D2207">
              <w:rPr>
                <w:b/>
                <w:szCs w:val="20"/>
              </w:rPr>
              <w:t>-</w:t>
            </w:r>
          </w:p>
        </w:tc>
      </w:tr>
    </w:tbl>
    <w:p w:rsidR="00F93D42" w:rsidRDefault="00F93D42" w:rsidP="00F93D42"/>
    <w:p w:rsidR="00F93D42" w:rsidRDefault="00F93D42" w:rsidP="00F93D42">
      <w:pPr>
        <w:jc w:val="right"/>
      </w:pPr>
      <w:r w:rsidRPr="003D2207">
        <w:t xml:space="preserve">Таблица </w:t>
      </w:r>
      <w:r>
        <w:t>1.2</w:t>
      </w:r>
    </w:p>
    <w:p w:rsidR="00F93D42" w:rsidRPr="000C7C7E" w:rsidRDefault="00F93D42" w:rsidP="00F93D42">
      <w:pPr>
        <w:jc w:val="center"/>
        <w:rPr>
          <w:u w:val="single"/>
        </w:rPr>
      </w:pPr>
      <w:r w:rsidRPr="000C7C7E">
        <w:rPr>
          <w:u w:val="single"/>
        </w:rPr>
        <w:t>Перспективные тепловые нагрузки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2984"/>
        <w:gridCol w:w="1038"/>
        <w:gridCol w:w="1040"/>
        <w:gridCol w:w="1040"/>
        <w:gridCol w:w="1040"/>
        <w:gridCol w:w="1040"/>
        <w:gridCol w:w="1033"/>
      </w:tblGrid>
      <w:tr w:rsidR="00F93D42" w:rsidRPr="00F43F91" w:rsidTr="005C70EF">
        <w:trPr>
          <w:tblHeader/>
        </w:trPr>
        <w:tc>
          <w:tcPr>
            <w:tcW w:w="234" w:type="pct"/>
            <w:vMerge w:val="restart"/>
            <w:shd w:val="clear" w:color="auto" w:fill="auto"/>
            <w:noWrap/>
            <w:tcMar>
              <w:left w:w="28" w:type="dxa"/>
              <w:right w:w="28" w:type="dxa"/>
            </w:tcMar>
            <w:vAlign w:val="center"/>
          </w:tcPr>
          <w:p w:rsidR="00F93D42" w:rsidRPr="00F43F91" w:rsidRDefault="00F93D42" w:rsidP="005C70EF">
            <w:pPr>
              <w:pStyle w:val="aff5"/>
              <w:rPr>
                <w:b/>
                <w:szCs w:val="20"/>
                <w:lang w:eastAsia="ru-RU"/>
              </w:rPr>
            </w:pPr>
            <w:r w:rsidRPr="00F43F91">
              <w:rPr>
                <w:b/>
                <w:szCs w:val="20"/>
                <w:lang w:eastAsia="ru-RU"/>
              </w:rPr>
              <w:t>№ п/п</w:t>
            </w:r>
          </w:p>
        </w:tc>
        <w:tc>
          <w:tcPr>
            <w:tcW w:w="1543" w:type="pct"/>
            <w:vMerge w:val="restart"/>
            <w:shd w:val="clear" w:color="auto" w:fill="auto"/>
            <w:tcMar>
              <w:left w:w="28" w:type="dxa"/>
              <w:right w:w="28" w:type="dxa"/>
            </w:tcMar>
            <w:vAlign w:val="center"/>
          </w:tcPr>
          <w:p w:rsidR="00F93D42" w:rsidRPr="00F43F91" w:rsidRDefault="00F93D42" w:rsidP="005C70EF">
            <w:pPr>
              <w:pStyle w:val="aff5"/>
              <w:rPr>
                <w:b/>
                <w:szCs w:val="20"/>
                <w:lang w:eastAsia="ru-RU"/>
              </w:rPr>
            </w:pPr>
            <w:r w:rsidRPr="00F43F91">
              <w:rPr>
                <w:b/>
                <w:szCs w:val="20"/>
                <w:lang w:eastAsia="ru-RU"/>
              </w:rPr>
              <w:t>Наименование</w:t>
            </w:r>
            <w:r>
              <w:rPr>
                <w:b/>
                <w:szCs w:val="20"/>
                <w:lang w:eastAsia="ru-RU"/>
              </w:rPr>
              <w:t xml:space="preserve"> теплоисточника</w:t>
            </w:r>
          </w:p>
        </w:tc>
        <w:tc>
          <w:tcPr>
            <w:tcW w:w="3222" w:type="pct"/>
            <w:gridSpan w:val="6"/>
            <w:shd w:val="clear" w:color="auto" w:fill="auto"/>
            <w:noWrap/>
            <w:tcMar>
              <w:left w:w="28" w:type="dxa"/>
              <w:right w:w="28" w:type="dxa"/>
            </w:tcMar>
            <w:vAlign w:val="center"/>
          </w:tcPr>
          <w:p w:rsidR="00F93D42" w:rsidRPr="00F43F91" w:rsidRDefault="00F93D42" w:rsidP="005C70EF">
            <w:pPr>
              <w:pStyle w:val="aff5"/>
              <w:rPr>
                <w:b/>
                <w:szCs w:val="20"/>
                <w:lang w:eastAsia="ru-RU"/>
              </w:rPr>
            </w:pPr>
            <w:r w:rsidRPr="00F43F91">
              <w:rPr>
                <w:b/>
                <w:szCs w:val="20"/>
                <w:lang w:eastAsia="ru-RU"/>
              </w:rPr>
              <w:t>Перспективная тепловая нагрузка, Гкал/ч</w:t>
            </w:r>
          </w:p>
        </w:tc>
      </w:tr>
      <w:tr w:rsidR="00F93D42" w:rsidRPr="00F43F91" w:rsidTr="005C70EF">
        <w:trPr>
          <w:tblHeader/>
        </w:trPr>
        <w:tc>
          <w:tcPr>
            <w:tcW w:w="234" w:type="pct"/>
            <w:vMerge/>
            <w:shd w:val="clear" w:color="auto" w:fill="auto"/>
            <w:noWrap/>
            <w:tcMar>
              <w:left w:w="28" w:type="dxa"/>
              <w:right w:w="28" w:type="dxa"/>
            </w:tcMar>
            <w:vAlign w:val="center"/>
            <w:hideMark/>
          </w:tcPr>
          <w:p w:rsidR="00F93D42" w:rsidRPr="00F43F91" w:rsidRDefault="00F93D42" w:rsidP="005C70EF">
            <w:pPr>
              <w:pStyle w:val="aff5"/>
              <w:rPr>
                <w:b/>
                <w:szCs w:val="20"/>
                <w:lang w:eastAsia="ru-RU"/>
              </w:rPr>
            </w:pPr>
          </w:p>
        </w:tc>
        <w:tc>
          <w:tcPr>
            <w:tcW w:w="1543" w:type="pct"/>
            <w:vMerge/>
            <w:shd w:val="clear" w:color="auto" w:fill="auto"/>
            <w:tcMar>
              <w:left w:w="28" w:type="dxa"/>
              <w:right w:w="28" w:type="dxa"/>
            </w:tcMar>
            <w:vAlign w:val="center"/>
            <w:hideMark/>
          </w:tcPr>
          <w:p w:rsidR="00F93D42" w:rsidRPr="00F43F91" w:rsidRDefault="00F93D42" w:rsidP="005C70EF">
            <w:pPr>
              <w:pStyle w:val="aff5"/>
              <w:rPr>
                <w:b/>
                <w:szCs w:val="20"/>
                <w:lang w:eastAsia="ru-RU"/>
              </w:rPr>
            </w:pPr>
          </w:p>
        </w:tc>
        <w:tc>
          <w:tcPr>
            <w:tcW w:w="537" w:type="pct"/>
            <w:shd w:val="clear" w:color="auto" w:fill="auto"/>
            <w:noWrap/>
            <w:tcMar>
              <w:left w:w="28" w:type="dxa"/>
              <w:right w:w="28" w:type="dxa"/>
            </w:tcMar>
            <w:vAlign w:val="center"/>
            <w:hideMark/>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2021</w:t>
            </w:r>
          </w:p>
        </w:tc>
        <w:tc>
          <w:tcPr>
            <w:tcW w:w="538" w:type="pct"/>
            <w:shd w:val="clear" w:color="auto" w:fill="auto"/>
            <w:noWrap/>
            <w:tcMar>
              <w:left w:w="28" w:type="dxa"/>
              <w:right w:w="28" w:type="dxa"/>
            </w:tcMar>
            <w:vAlign w:val="center"/>
            <w:hideMark/>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2022</w:t>
            </w:r>
          </w:p>
        </w:tc>
        <w:tc>
          <w:tcPr>
            <w:tcW w:w="538" w:type="pct"/>
            <w:shd w:val="clear" w:color="auto" w:fill="auto"/>
            <w:noWrap/>
            <w:tcMar>
              <w:left w:w="28" w:type="dxa"/>
              <w:right w:w="28" w:type="dxa"/>
            </w:tcMar>
            <w:vAlign w:val="center"/>
            <w:hideMark/>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2023</w:t>
            </w:r>
          </w:p>
        </w:tc>
        <w:tc>
          <w:tcPr>
            <w:tcW w:w="538" w:type="pct"/>
            <w:shd w:val="clear" w:color="auto" w:fill="auto"/>
            <w:noWrap/>
            <w:tcMar>
              <w:left w:w="28" w:type="dxa"/>
              <w:right w:w="28" w:type="dxa"/>
            </w:tcMar>
            <w:vAlign w:val="center"/>
            <w:hideMark/>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2024</w:t>
            </w:r>
          </w:p>
        </w:tc>
        <w:tc>
          <w:tcPr>
            <w:tcW w:w="538" w:type="pct"/>
            <w:shd w:val="clear" w:color="auto" w:fill="auto"/>
            <w:noWrap/>
            <w:tcMar>
              <w:left w:w="28" w:type="dxa"/>
              <w:right w:w="28" w:type="dxa"/>
            </w:tcMar>
            <w:vAlign w:val="center"/>
            <w:hideMark/>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2025</w:t>
            </w:r>
          </w:p>
        </w:tc>
        <w:tc>
          <w:tcPr>
            <w:tcW w:w="534" w:type="pct"/>
            <w:shd w:val="clear" w:color="auto" w:fill="auto"/>
            <w:noWrap/>
            <w:tcMar>
              <w:left w:w="28" w:type="dxa"/>
              <w:right w:w="28" w:type="dxa"/>
            </w:tcMar>
            <w:vAlign w:val="center"/>
            <w:hideMark/>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2026-2029</w:t>
            </w:r>
          </w:p>
        </w:tc>
      </w:tr>
      <w:tr w:rsidR="00F93D42" w:rsidRPr="00F43F91" w:rsidTr="005C70EF">
        <w:tc>
          <w:tcPr>
            <w:tcW w:w="234" w:type="pct"/>
            <w:shd w:val="clear" w:color="auto" w:fill="auto"/>
            <w:noWrap/>
            <w:tcMar>
              <w:left w:w="28" w:type="dxa"/>
              <w:right w:w="28" w:type="dxa"/>
            </w:tcMar>
            <w:vAlign w:val="center"/>
          </w:tcPr>
          <w:p w:rsidR="00F93D42" w:rsidRPr="00F43F91" w:rsidRDefault="00F93D42" w:rsidP="005C70EF">
            <w:pPr>
              <w:pStyle w:val="aff5"/>
              <w:rPr>
                <w:szCs w:val="20"/>
                <w:lang w:eastAsia="ru-RU"/>
              </w:rPr>
            </w:pPr>
            <w:r>
              <w:rPr>
                <w:szCs w:val="20"/>
                <w:lang w:eastAsia="ru-RU"/>
              </w:rPr>
              <w:t>1</w:t>
            </w:r>
          </w:p>
        </w:tc>
        <w:tc>
          <w:tcPr>
            <w:tcW w:w="1543" w:type="pct"/>
            <w:shd w:val="clear" w:color="auto" w:fill="auto"/>
            <w:noWrap/>
            <w:tcMar>
              <w:left w:w="28" w:type="dxa"/>
              <w:right w:w="28" w:type="dxa"/>
            </w:tcMar>
            <w:vAlign w:val="center"/>
          </w:tcPr>
          <w:p w:rsidR="00F93D42" w:rsidRPr="00B37209" w:rsidRDefault="00F93D42" w:rsidP="005C70EF">
            <w:pPr>
              <w:autoSpaceDE w:val="0"/>
              <w:autoSpaceDN w:val="0"/>
              <w:adjustRightInd w:val="0"/>
              <w:spacing w:after="0" w:line="240" w:lineRule="auto"/>
              <w:jc w:val="center"/>
              <w:rPr>
                <w:sz w:val="20"/>
                <w:szCs w:val="20"/>
              </w:rPr>
            </w:pPr>
            <w:r>
              <w:rPr>
                <w:sz w:val="20"/>
                <w:szCs w:val="20"/>
              </w:rPr>
              <w:t xml:space="preserve">Котельная с. Унер </w:t>
            </w:r>
          </w:p>
        </w:tc>
        <w:tc>
          <w:tcPr>
            <w:tcW w:w="537" w:type="pct"/>
            <w:shd w:val="clear" w:color="auto" w:fill="auto"/>
            <w:tcMar>
              <w:left w:w="28" w:type="dxa"/>
              <w:right w:w="28" w:type="dxa"/>
            </w:tcMar>
            <w:vAlign w:val="center"/>
          </w:tcPr>
          <w:p w:rsidR="00F93D42" w:rsidRPr="00395FA5" w:rsidRDefault="00F93D42" w:rsidP="005C70EF">
            <w:pPr>
              <w:spacing w:after="0" w:line="240" w:lineRule="auto"/>
              <w:jc w:val="center"/>
              <w:rPr>
                <w:sz w:val="20"/>
                <w:szCs w:val="20"/>
              </w:rPr>
            </w:pPr>
            <w:r>
              <w:rPr>
                <w:sz w:val="20"/>
                <w:szCs w:val="20"/>
              </w:rPr>
              <w:t>0,40039</w:t>
            </w:r>
          </w:p>
        </w:tc>
        <w:tc>
          <w:tcPr>
            <w:tcW w:w="538" w:type="pct"/>
            <w:shd w:val="clear" w:color="auto" w:fill="auto"/>
            <w:tcMar>
              <w:left w:w="28" w:type="dxa"/>
              <w:right w:w="28" w:type="dxa"/>
            </w:tcMar>
            <w:vAlign w:val="center"/>
          </w:tcPr>
          <w:p w:rsidR="00F93D42" w:rsidRPr="00395FA5" w:rsidRDefault="00F93D42" w:rsidP="005C70EF">
            <w:pPr>
              <w:spacing w:after="0" w:line="240" w:lineRule="auto"/>
              <w:jc w:val="center"/>
              <w:rPr>
                <w:sz w:val="20"/>
                <w:szCs w:val="20"/>
              </w:rPr>
            </w:pPr>
            <w:r>
              <w:rPr>
                <w:sz w:val="20"/>
                <w:szCs w:val="20"/>
              </w:rPr>
              <w:t>0,40039</w:t>
            </w:r>
          </w:p>
        </w:tc>
        <w:tc>
          <w:tcPr>
            <w:tcW w:w="538" w:type="pct"/>
            <w:shd w:val="clear" w:color="auto" w:fill="auto"/>
            <w:tcMar>
              <w:left w:w="28" w:type="dxa"/>
              <w:right w:w="28" w:type="dxa"/>
            </w:tcMar>
            <w:vAlign w:val="center"/>
          </w:tcPr>
          <w:p w:rsidR="00F93D42" w:rsidRPr="00395FA5" w:rsidRDefault="00F93D42" w:rsidP="005C70EF">
            <w:pPr>
              <w:spacing w:after="0" w:line="240" w:lineRule="auto"/>
              <w:jc w:val="center"/>
              <w:rPr>
                <w:sz w:val="20"/>
                <w:szCs w:val="20"/>
              </w:rPr>
            </w:pPr>
            <w:r>
              <w:rPr>
                <w:sz w:val="20"/>
                <w:szCs w:val="20"/>
              </w:rPr>
              <w:t>0,40039</w:t>
            </w:r>
          </w:p>
        </w:tc>
        <w:tc>
          <w:tcPr>
            <w:tcW w:w="538" w:type="pct"/>
            <w:shd w:val="clear" w:color="auto" w:fill="auto"/>
            <w:tcMar>
              <w:left w:w="28" w:type="dxa"/>
              <w:right w:w="28" w:type="dxa"/>
            </w:tcMar>
            <w:vAlign w:val="center"/>
          </w:tcPr>
          <w:p w:rsidR="00F93D42" w:rsidRPr="00395FA5" w:rsidRDefault="00F93D42" w:rsidP="005C70EF">
            <w:pPr>
              <w:spacing w:after="0" w:line="240" w:lineRule="auto"/>
              <w:jc w:val="center"/>
              <w:rPr>
                <w:sz w:val="20"/>
                <w:szCs w:val="20"/>
              </w:rPr>
            </w:pPr>
            <w:r>
              <w:rPr>
                <w:sz w:val="20"/>
                <w:szCs w:val="20"/>
              </w:rPr>
              <w:t>0,40039</w:t>
            </w:r>
          </w:p>
        </w:tc>
        <w:tc>
          <w:tcPr>
            <w:tcW w:w="538" w:type="pct"/>
            <w:shd w:val="clear" w:color="auto" w:fill="auto"/>
            <w:tcMar>
              <w:left w:w="28" w:type="dxa"/>
              <w:right w:w="28" w:type="dxa"/>
            </w:tcMar>
            <w:vAlign w:val="center"/>
          </w:tcPr>
          <w:p w:rsidR="00F93D42" w:rsidRPr="00395FA5" w:rsidRDefault="00F93D42" w:rsidP="005C70EF">
            <w:pPr>
              <w:spacing w:after="0" w:line="240" w:lineRule="auto"/>
              <w:jc w:val="center"/>
              <w:rPr>
                <w:sz w:val="20"/>
                <w:szCs w:val="20"/>
              </w:rPr>
            </w:pPr>
            <w:r>
              <w:rPr>
                <w:sz w:val="20"/>
                <w:szCs w:val="20"/>
              </w:rPr>
              <w:t>0,40039</w:t>
            </w:r>
          </w:p>
        </w:tc>
        <w:tc>
          <w:tcPr>
            <w:tcW w:w="534" w:type="pct"/>
            <w:shd w:val="clear" w:color="auto" w:fill="auto"/>
            <w:tcMar>
              <w:left w:w="28" w:type="dxa"/>
              <w:right w:w="28" w:type="dxa"/>
            </w:tcMar>
            <w:vAlign w:val="center"/>
          </w:tcPr>
          <w:p w:rsidR="00F93D42" w:rsidRPr="00395FA5" w:rsidRDefault="00F93D42" w:rsidP="005C70EF">
            <w:pPr>
              <w:spacing w:after="0" w:line="240" w:lineRule="auto"/>
              <w:jc w:val="center"/>
              <w:rPr>
                <w:sz w:val="20"/>
                <w:szCs w:val="20"/>
              </w:rPr>
            </w:pPr>
            <w:r>
              <w:rPr>
                <w:sz w:val="20"/>
                <w:szCs w:val="20"/>
              </w:rPr>
              <w:t>0,40039</w:t>
            </w:r>
          </w:p>
        </w:tc>
      </w:tr>
    </w:tbl>
    <w:p w:rsidR="00F93D42" w:rsidRDefault="00F93D42" w:rsidP="00F93D42"/>
    <w:p w:rsidR="00F93D42" w:rsidRPr="00E24EA8" w:rsidRDefault="00F93D42" w:rsidP="00F93D42">
      <w:pPr>
        <w:pStyle w:val="3"/>
        <w:spacing w:line="240" w:lineRule="auto"/>
      </w:pPr>
      <w:bookmarkStart w:id="13" w:name="_Toc95223388"/>
      <w:bookmarkEnd w:id="12"/>
      <w:r w:rsidRPr="00E24EA8">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3"/>
    </w:p>
    <w:p w:rsidR="00F93D42" w:rsidRDefault="00F93D42" w:rsidP="00F93D42">
      <w:bookmarkStart w:id="14" w:name="sub_16"/>
      <w:bookmarkEnd w:id="0"/>
      <w:r>
        <w:t>По объектам, расположенным в производственных зонах</w:t>
      </w:r>
      <w:r w:rsidRPr="00020B9F">
        <w:t xml:space="preserve">, </w:t>
      </w:r>
      <w:r>
        <w:t xml:space="preserve">прирост объемов </w:t>
      </w:r>
      <w:r w:rsidRPr="00020B9F">
        <w:t xml:space="preserve">потребления тепловой энергии (мощности) и </w:t>
      </w:r>
      <w:r>
        <w:t xml:space="preserve">теплоносителя </w:t>
      </w:r>
      <w:r w:rsidRPr="00020B9F">
        <w:t>отсутствует.</w:t>
      </w:r>
    </w:p>
    <w:p w:rsidR="00F93D42" w:rsidRPr="00E24EA8" w:rsidRDefault="00F93D42" w:rsidP="00F93D42">
      <w:pPr>
        <w:pStyle w:val="3"/>
        <w:spacing w:line="240" w:lineRule="auto"/>
      </w:pPr>
      <w:bookmarkStart w:id="15" w:name="_Toc27600244"/>
      <w:bookmarkStart w:id="16" w:name="_Toc95223389"/>
      <w:r>
        <w:lastRenderedPageBreak/>
        <w:t>г</w:t>
      </w:r>
      <w:r w:rsidRPr="00E24EA8">
        <w:t>) </w:t>
      </w:r>
      <w:r w:rsidRPr="00C67E90">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t>муниципальному образованию</w:t>
      </w:r>
      <w:bookmarkEnd w:id="15"/>
      <w:bookmarkEnd w:id="16"/>
    </w:p>
    <w:p w:rsidR="00F93D42" w:rsidRDefault="00F93D42" w:rsidP="00F93D42">
      <w:r>
        <w:t>С</w:t>
      </w:r>
      <w:r w:rsidRPr="00C67E90">
        <w:t>уществующие и перспективные величины средневзвешенной плотности тепловой нагрузки</w:t>
      </w:r>
      <w:r>
        <w:t xml:space="preserve"> представлены в таблице 1.3.</w:t>
      </w:r>
    </w:p>
    <w:p w:rsidR="00F93D42" w:rsidRDefault="00F93D42" w:rsidP="00F93D42">
      <w:pPr>
        <w:jc w:val="right"/>
      </w:pPr>
      <w:r>
        <w:t>Таблица 1.3</w:t>
      </w:r>
    </w:p>
    <w:p w:rsidR="00F93D42" w:rsidRPr="000C7C7E" w:rsidRDefault="00F93D42" w:rsidP="00F93D42">
      <w:pPr>
        <w:rPr>
          <w:u w:val="single"/>
        </w:rPr>
      </w:pPr>
      <w:r w:rsidRPr="000C7C7E">
        <w:rPr>
          <w:u w:val="single"/>
        </w:rPr>
        <w:t>Существующие и перспективные величины средневзвешенной плотности тепловой нагрузки</w:t>
      </w:r>
    </w:p>
    <w:tbl>
      <w:tblPr>
        <w:tblpPr w:leftFromText="180" w:rightFromText="180" w:vertAnchor="text" w:tblpY="1"/>
        <w:tblOverlap w:val="never"/>
        <w:tblW w:w="965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7"/>
        <w:gridCol w:w="2960"/>
        <w:gridCol w:w="826"/>
        <w:gridCol w:w="827"/>
        <w:gridCol w:w="827"/>
        <w:gridCol w:w="827"/>
        <w:gridCol w:w="827"/>
        <w:gridCol w:w="827"/>
        <w:gridCol w:w="992"/>
      </w:tblGrid>
      <w:tr w:rsidR="00F93D42" w:rsidRPr="009A45BD" w:rsidTr="005C70EF">
        <w:trPr>
          <w:trHeight w:val="20"/>
          <w:tblHeader/>
        </w:trPr>
        <w:tc>
          <w:tcPr>
            <w:tcW w:w="737" w:type="dxa"/>
            <w:vMerge w:val="restart"/>
            <w:tcMar>
              <w:left w:w="11" w:type="dxa"/>
              <w:right w:w="11" w:type="dxa"/>
            </w:tcMar>
            <w:vAlign w:val="center"/>
          </w:tcPr>
          <w:p w:rsidR="00F93D42" w:rsidRPr="00474478" w:rsidRDefault="00F93D42" w:rsidP="005C70EF">
            <w:pPr>
              <w:pStyle w:val="a9"/>
              <w:rPr>
                <w:rFonts w:eastAsia="Times New Roman"/>
                <w:b/>
                <w:lang w:bidi="en-US"/>
              </w:rPr>
            </w:pPr>
            <w:r>
              <w:rPr>
                <w:rFonts w:eastAsia="Times New Roman"/>
                <w:b/>
                <w:lang w:bidi="en-US"/>
              </w:rPr>
              <w:t>Наименование</w:t>
            </w:r>
          </w:p>
        </w:tc>
        <w:tc>
          <w:tcPr>
            <w:tcW w:w="2960" w:type="dxa"/>
            <w:vMerge w:val="restart"/>
            <w:tcMar>
              <w:left w:w="11" w:type="dxa"/>
              <w:right w:w="11" w:type="dxa"/>
            </w:tcMar>
            <w:vAlign w:val="center"/>
          </w:tcPr>
          <w:p w:rsidR="00F93D42" w:rsidRPr="006D4EB1" w:rsidRDefault="00F93D42" w:rsidP="005C70EF">
            <w:pPr>
              <w:pStyle w:val="a9"/>
              <w:rPr>
                <w:rFonts w:eastAsia="Times New Roman"/>
                <w:b/>
                <w:lang w:bidi="en-US"/>
              </w:rPr>
            </w:pPr>
            <w:r>
              <w:rPr>
                <w:rFonts w:eastAsia="Times New Roman"/>
                <w:b/>
                <w:lang w:bidi="en-US"/>
              </w:rPr>
              <w:t>Наименование показателя</w:t>
            </w:r>
          </w:p>
        </w:tc>
        <w:tc>
          <w:tcPr>
            <w:tcW w:w="5953" w:type="dxa"/>
            <w:gridSpan w:val="7"/>
            <w:tcMar>
              <w:left w:w="11" w:type="dxa"/>
              <w:right w:w="11" w:type="dxa"/>
            </w:tcMar>
          </w:tcPr>
          <w:p w:rsidR="00F93D42" w:rsidRDefault="00F93D42" w:rsidP="005C70EF">
            <w:pPr>
              <w:pStyle w:val="a9"/>
              <w:rPr>
                <w:rFonts w:eastAsia="Times New Roman"/>
                <w:b/>
                <w:lang w:bidi="en-US"/>
              </w:rPr>
            </w:pPr>
            <w:r>
              <w:rPr>
                <w:rFonts w:eastAsia="Times New Roman"/>
                <w:b/>
                <w:lang w:bidi="en-US"/>
              </w:rPr>
              <w:t>Рассматриваемый период</w:t>
            </w:r>
            <w:r w:rsidRPr="009A45BD">
              <w:rPr>
                <w:rFonts w:eastAsia="Times New Roman"/>
                <w:b/>
                <w:lang w:val="en-US" w:bidi="en-US"/>
              </w:rPr>
              <w:t xml:space="preserve">, </w:t>
            </w:r>
            <w:r>
              <w:rPr>
                <w:rFonts w:eastAsia="Times New Roman"/>
                <w:b/>
                <w:lang w:bidi="en-US"/>
              </w:rPr>
              <w:t>год</w:t>
            </w:r>
          </w:p>
        </w:tc>
      </w:tr>
      <w:tr w:rsidR="00F93D42" w:rsidRPr="009A45BD" w:rsidTr="005C70EF">
        <w:trPr>
          <w:trHeight w:val="20"/>
          <w:tblHeader/>
        </w:trPr>
        <w:tc>
          <w:tcPr>
            <w:tcW w:w="737" w:type="dxa"/>
            <w:vMerge/>
            <w:tcMar>
              <w:left w:w="11" w:type="dxa"/>
              <w:right w:w="11" w:type="dxa"/>
            </w:tcMar>
            <w:vAlign w:val="center"/>
          </w:tcPr>
          <w:p w:rsidR="00F93D42" w:rsidRPr="009A45BD" w:rsidRDefault="00F93D42" w:rsidP="005C70EF">
            <w:pPr>
              <w:pStyle w:val="a9"/>
              <w:rPr>
                <w:rFonts w:eastAsia="Times New Roman"/>
                <w:b/>
                <w:lang w:val="en-US" w:bidi="en-US"/>
              </w:rPr>
            </w:pPr>
          </w:p>
        </w:tc>
        <w:tc>
          <w:tcPr>
            <w:tcW w:w="2960" w:type="dxa"/>
            <w:vMerge/>
            <w:tcMar>
              <w:left w:w="11" w:type="dxa"/>
              <w:right w:w="11" w:type="dxa"/>
            </w:tcMar>
            <w:vAlign w:val="center"/>
          </w:tcPr>
          <w:p w:rsidR="00F93D42" w:rsidRPr="009A45BD" w:rsidRDefault="00F93D42" w:rsidP="005C70EF">
            <w:pPr>
              <w:pStyle w:val="a9"/>
              <w:rPr>
                <w:rFonts w:eastAsia="Times New Roman"/>
                <w:b/>
                <w:lang w:val="en-US" w:bidi="en-US"/>
              </w:rPr>
            </w:pPr>
          </w:p>
        </w:tc>
        <w:tc>
          <w:tcPr>
            <w:tcW w:w="826"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2021</w:t>
            </w:r>
          </w:p>
        </w:tc>
        <w:tc>
          <w:tcPr>
            <w:tcW w:w="827"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2022</w:t>
            </w:r>
          </w:p>
        </w:tc>
        <w:tc>
          <w:tcPr>
            <w:tcW w:w="827"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2023</w:t>
            </w:r>
          </w:p>
        </w:tc>
        <w:tc>
          <w:tcPr>
            <w:tcW w:w="827"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2024</w:t>
            </w:r>
          </w:p>
        </w:tc>
        <w:tc>
          <w:tcPr>
            <w:tcW w:w="827"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2025</w:t>
            </w:r>
          </w:p>
        </w:tc>
        <w:tc>
          <w:tcPr>
            <w:tcW w:w="827"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2026</w:t>
            </w:r>
          </w:p>
        </w:tc>
        <w:tc>
          <w:tcPr>
            <w:tcW w:w="992"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2027-2029</w:t>
            </w:r>
          </w:p>
        </w:tc>
      </w:tr>
      <w:tr w:rsidR="00F93D42" w:rsidRPr="009A45BD" w:rsidTr="005C70EF">
        <w:trPr>
          <w:trHeight w:val="20"/>
        </w:trPr>
        <w:tc>
          <w:tcPr>
            <w:tcW w:w="737" w:type="dxa"/>
            <w:vMerge w:val="restart"/>
            <w:tcMar>
              <w:left w:w="11" w:type="dxa"/>
              <w:right w:w="11" w:type="dxa"/>
            </w:tcMar>
            <w:textDirection w:val="btLr"/>
            <w:vAlign w:val="center"/>
          </w:tcPr>
          <w:p w:rsidR="00F93D42" w:rsidRPr="008F3CD6" w:rsidRDefault="00F93D42" w:rsidP="005C70EF">
            <w:pPr>
              <w:pStyle w:val="a9"/>
              <w:keepNext/>
              <w:ind w:left="113" w:right="113"/>
              <w:rPr>
                <w:rFonts w:eastAsia="Times New Roman"/>
                <w:lang w:bidi="en-US"/>
              </w:rPr>
            </w:pPr>
            <w:r>
              <w:t xml:space="preserve">Котельная с. Унер </w:t>
            </w:r>
          </w:p>
        </w:tc>
        <w:tc>
          <w:tcPr>
            <w:tcW w:w="2960" w:type="dxa"/>
            <w:tcMar>
              <w:left w:w="11" w:type="dxa"/>
              <w:right w:w="11" w:type="dxa"/>
            </w:tcMar>
            <w:vAlign w:val="center"/>
          </w:tcPr>
          <w:p w:rsidR="00F93D42" w:rsidRPr="009A45BD" w:rsidRDefault="00F93D42" w:rsidP="005C70EF">
            <w:pPr>
              <w:pStyle w:val="a9"/>
              <w:keepNext/>
              <w:jc w:val="left"/>
              <w:rPr>
                <w:rFonts w:eastAsia="Times New Roman"/>
                <w:lang w:bidi="en-US"/>
              </w:rPr>
            </w:pPr>
            <w:r w:rsidRPr="009A45BD">
              <w:rPr>
                <w:rFonts w:eastAsia="Times New Roman"/>
                <w:lang w:bidi="en-US"/>
              </w:rPr>
              <w:t>Расчетная те</w:t>
            </w:r>
            <w:r>
              <w:rPr>
                <w:rFonts w:eastAsia="Times New Roman"/>
                <w:lang w:bidi="en-US"/>
              </w:rPr>
              <w:t>пловая нагрузка потребителей, Гкал/ч</w:t>
            </w:r>
          </w:p>
        </w:tc>
        <w:tc>
          <w:tcPr>
            <w:tcW w:w="826"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c>
          <w:tcPr>
            <w:tcW w:w="992"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0,40039</w:t>
            </w:r>
          </w:p>
        </w:tc>
      </w:tr>
      <w:tr w:rsidR="00F93D42" w:rsidRPr="009A45BD" w:rsidTr="005C70EF">
        <w:trPr>
          <w:trHeight w:val="20"/>
        </w:trPr>
        <w:tc>
          <w:tcPr>
            <w:tcW w:w="737" w:type="dxa"/>
            <w:vMerge/>
            <w:tcMar>
              <w:left w:w="11" w:type="dxa"/>
              <w:right w:w="11" w:type="dxa"/>
            </w:tcMar>
            <w:vAlign w:val="center"/>
          </w:tcPr>
          <w:p w:rsidR="00F93D42" w:rsidRDefault="00F93D42" w:rsidP="005C70EF">
            <w:pPr>
              <w:pStyle w:val="a9"/>
              <w:keepNext/>
              <w:rPr>
                <w:rFonts w:eastAsia="Times New Roman"/>
                <w:lang w:bidi="en-US"/>
              </w:rPr>
            </w:pPr>
          </w:p>
        </w:tc>
        <w:tc>
          <w:tcPr>
            <w:tcW w:w="2960" w:type="dxa"/>
            <w:tcMar>
              <w:left w:w="11" w:type="dxa"/>
              <w:right w:w="11" w:type="dxa"/>
            </w:tcMar>
            <w:vAlign w:val="center"/>
          </w:tcPr>
          <w:p w:rsidR="00F93D42" w:rsidRPr="00E97BD5" w:rsidRDefault="00F93D42" w:rsidP="005C70EF">
            <w:pPr>
              <w:pStyle w:val="a9"/>
              <w:keepNext/>
              <w:jc w:val="left"/>
              <w:rPr>
                <w:rFonts w:eastAsia="Times New Roman"/>
                <w:vertAlign w:val="superscript"/>
                <w:lang w:bidi="en-US"/>
              </w:rPr>
            </w:pPr>
            <w:r w:rsidRPr="00474478">
              <w:rPr>
                <w:shd w:val="clear" w:color="auto" w:fill="FFFFFF"/>
              </w:rPr>
              <w:t>Площадь зоны действия источника тепловой энергии</w:t>
            </w:r>
            <w:r>
              <w:rPr>
                <w:rFonts w:eastAsia="Times New Roman"/>
                <w:lang w:bidi="en-US"/>
              </w:rPr>
              <w:t>, км</w:t>
            </w:r>
            <w:r>
              <w:rPr>
                <w:rFonts w:eastAsia="Times New Roman"/>
                <w:vertAlign w:val="superscript"/>
                <w:lang w:bidi="en-US"/>
              </w:rPr>
              <w:t>2</w:t>
            </w:r>
          </w:p>
        </w:tc>
        <w:tc>
          <w:tcPr>
            <w:tcW w:w="826"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c>
          <w:tcPr>
            <w:tcW w:w="992"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н/д</w:t>
            </w:r>
          </w:p>
        </w:tc>
      </w:tr>
      <w:tr w:rsidR="00F93D42" w:rsidRPr="009A45BD" w:rsidTr="005C70EF">
        <w:trPr>
          <w:trHeight w:val="548"/>
        </w:trPr>
        <w:tc>
          <w:tcPr>
            <w:tcW w:w="737" w:type="dxa"/>
            <w:vMerge/>
            <w:tcMar>
              <w:left w:w="11" w:type="dxa"/>
              <w:right w:w="11" w:type="dxa"/>
            </w:tcMar>
            <w:vAlign w:val="center"/>
          </w:tcPr>
          <w:p w:rsidR="00F93D42" w:rsidRDefault="00F93D42" w:rsidP="005C70EF">
            <w:pPr>
              <w:pStyle w:val="a9"/>
              <w:rPr>
                <w:rFonts w:eastAsia="Times New Roman"/>
                <w:lang w:bidi="en-US"/>
              </w:rPr>
            </w:pPr>
          </w:p>
        </w:tc>
        <w:tc>
          <w:tcPr>
            <w:tcW w:w="2960" w:type="dxa"/>
            <w:tcMar>
              <w:left w:w="11" w:type="dxa"/>
              <w:right w:w="11" w:type="dxa"/>
            </w:tcMar>
            <w:vAlign w:val="center"/>
          </w:tcPr>
          <w:p w:rsidR="00F93D42" w:rsidRPr="00474478" w:rsidRDefault="00F93D42" w:rsidP="005C70EF">
            <w:pPr>
              <w:pStyle w:val="a9"/>
              <w:jc w:val="left"/>
              <w:rPr>
                <w:rFonts w:eastAsia="Times New Roman"/>
                <w:vertAlign w:val="superscript"/>
                <w:lang w:bidi="en-US"/>
              </w:rPr>
            </w:pPr>
            <w:r>
              <w:t>С</w:t>
            </w:r>
            <w:r w:rsidRPr="00C67E90">
              <w:t>редневзв</w:t>
            </w:r>
            <w:r>
              <w:t>ешенная</w:t>
            </w:r>
            <w:r w:rsidRPr="00C67E90">
              <w:t xml:space="preserve"> плотност</w:t>
            </w:r>
            <w:r>
              <w:t>ь</w:t>
            </w:r>
            <w:r w:rsidRPr="00C67E90">
              <w:t xml:space="preserve"> тепловой нагрузки</w:t>
            </w:r>
            <w:r>
              <w:t>, Гкал/ч/км</w:t>
            </w:r>
            <w:r>
              <w:rPr>
                <w:vertAlign w:val="superscript"/>
              </w:rPr>
              <w:t>2</w:t>
            </w:r>
          </w:p>
        </w:tc>
        <w:tc>
          <w:tcPr>
            <w:tcW w:w="826"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c>
          <w:tcPr>
            <w:tcW w:w="827"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c>
          <w:tcPr>
            <w:tcW w:w="992" w:type="dxa"/>
            <w:shd w:val="clear" w:color="auto" w:fill="auto"/>
            <w:tcMar>
              <w:left w:w="11" w:type="dxa"/>
              <w:right w:w="11" w:type="dxa"/>
            </w:tcMar>
            <w:vAlign w:val="center"/>
          </w:tcPr>
          <w:p w:rsidR="00F93D42" w:rsidRDefault="00F93D42" w:rsidP="005C70EF">
            <w:pPr>
              <w:spacing w:after="0" w:line="240" w:lineRule="auto"/>
              <w:jc w:val="center"/>
              <w:rPr>
                <w:color w:val="000000"/>
                <w:sz w:val="20"/>
                <w:szCs w:val="20"/>
              </w:rPr>
            </w:pPr>
            <w:r>
              <w:rPr>
                <w:color w:val="000000"/>
                <w:sz w:val="20"/>
                <w:szCs w:val="20"/>
              </w:rPr>
              <w:t>-</w:t>
            </w:r>
          </w:p>
        </w:tc>
      </w:tr>
    </w:tbl>
    <w:p w:rsidR="00F93D42" w:rsidRPr="005D0851" w:rsidRDefault="00F93D42" w:rsidP="00F93D42">
      <w:pPr>
        <w:spacing w:after="0"/>
        <w:rPr>
          <w:vanish/>
        </w:rPr>
      </w:pPr>
    </w:p>
    <w:p w:rsidR="00F93D42" w:rsidRPr="006A1332" w:rsidRDefault="00F93D42" w:rsidP="00F93D42"/>
    <w:p w:rsidR="00F93D42" w:rsidRPr="00E049E4" w:rsidRDefault="00F93D42" w:rsidP="00F93D42">
      <w:pPr>
        <w:pStyle w:val="1"/>
      </w:pPr>
      <w:bookmarkStart w:id="17" w:name="_Toc95223390"/>
      <w:r w:rsidRPr="00E049E4">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7"/>
    </w:p>
    <w:p w:rsidR="00F93D42" w:rsidRPr="00E049E4" w:rsidRDefault="00F93D42" w:rsidP="00F93D42">
      <w:pPr>
        <w:pStyle w:val="3"/>
        <w:spacing w:line="240" w:lineRule="auto"/>
      </w:pPr>
      <w:bookmarkStart w:id="18" w:name="_Toc95223391"/>
      <w:bookmarkStart w:id="19" w:name="sub_30"/>
      <w:r w:rsidRPr="00E049E4">
        <w:t>а) описание существующих и перспективных зон действия систем теплоснабжения и источников тепловой энергии</w:t>
      </w:r>
      <w:bookmarkEnd w:id="18"/>
    </w:p>
    <w:p w:rsidR="00F93D42" w:rsidRPr="00E049E4" w:rsidRDefault="00F93D42" w:rsidP="00F93D42">
      <w:pPr>
        <w:pStyle w:val="aff4"/>
      </w:pPr>
      <w:r w:rsidRPr="00E049E4">
        <w:t>Централизованным теплоснабжением от котельн</w:t>
      </w:r>
      <w:r>
        <w:t>ых</w:t>
      </w:r>
      <w:r w:rsidRPr="00E049E4">
        <w:t xml:space="preserve"> обеспечен жилой фонд, объекты общественно-делового назначения </w:t>
      </w:r>
      <w:r>
        <w:t>Унерского сельсовета.</w:t>
      </w:r>
    </w:p>
    <w:p w:rsidR="00F93D42" w:rsidRPr="00041606" w:rsidRDefault="00F93D42" w:rsidP="00F93D42">
      <w:pPr>
        <w:pStyle w:val="aff4"/>
      </w:pPr>
      <w:r w:rsidRPr="00E049E4">
        <w:t>Зоны обслуживания представлены в таблице 2.1.</w:t>
      </w:r>
    </w:p>
    <w:p w:rsidR="00F93D42" w:rsidRPr="00041606" w:rsidRDefault="00F93D42" w:rsidP="00F93D42">
      <w:pPr>
        <w:pStyle w:val="aff4"/>
        <w:jc w:val="right"/>
      </w:pPr>
      <w:r w:rsidRPr="00041606">
        <w:t xml:space="preserve">Таблица </w:t>
      </w:r>
      <w:r>
        <w:t>2.1</w:t>
      </w:r>
    </w:p>
    <w:p w:rsidR="00F93D42" w:rsidRPr="00041606" w:rsidRDefault="00F93D42" w:rsidP="00F93D42">
      <w:pPr>
        <w:pStyle w:val="aff4"/>
        <w:jc w:val="center"/>
        <w:rPr>
          <w:u w:val="single"/>
        </w:rPr>
      </w:pPr>
      <w:r w:rsidRPr="00041606">
        <w:rPr>
          <w:u w:val="single"/>
        </w:rPr>
        <w:t>Зоны обслуживание источников тепла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3581"/>
        <w:gridCol w:w="3351"/>
      </w:tblGrid>
      <w:tr w:rsidR="00F93D42" w:rsidRPr="00041606" w:rsidTr="005C70EF">
        <w:trPr>
          <w:trHeight w:val="429"/>
          <w:tblHeader/>
        </w:trPr>
        <w:tc>
          <w:tcPr>
            <w:tcW w:w="2813" w:type="dxa"/>
            <w:shd w:val="clear" w:color="auto" w:fill="auto"/>
            <w:vAlign w:val="center"/>
          </w:tcPr>
          <w:p w:rsidR="00F93D42" w:rsidRPr="00263B0C" w:rsidRDefault="00F93D42" w:rsidP="005C70EF">
            <w:pPr>
              <w:pStyle w:val="aff4"/>
              <w:spacing w:after="0" w:line="240" w:lineRule="auto"/>
              <w:ind w:firstLine="0"/>
              <w:jc w:val="center"/>
              <w:rPr>
                <w:b/>
                <w:sz w:val="20"/>
                <w:szCs w:val="20"/>
              </w:rPr>
            </w:pPr>
            <w:r w:rsidRPr="00263B0C">
              <w:rPr>
                <w:b/>
                <w:sz w:val="20"/>
                <w:szCs w:val="20"/>
              </w:rPr>
              <w:t>Наименование котельной</w:t>
            </w:r>
          </w:p>
        </w:tc>
        <w:tc>
          <w:tcPr>
            <w:tcW w:w="3581" w:type="dxa"/>
            <w:shd w:val="clear" w:color="auto" w:fill="auto"/>
            <w:vAlign w:val="center"/>
          </w:tcPr>
          <w:p w:rsidR="00F93D42" w:rsidRPr="00263B0C" w:rsidRDefault="00F93D42" w:rsidP="005C70EF">
            <w:pPr>
              <w:pStyle w:val="aff4"/>
              <w:spacing w:after="0" w:line="240" w:lineRule="auto"/>
              <w:ind w:firstLine="0"/>
              <w:jc w:val="center"/>
              <w:rPr>
                <w:b/>
                <w:sz w:val="20"/>
                <w:szCs w:val="20"/>
              </w:rPr>
            </w:pPr>
            <w:r w:rsidRPr="00263B0C">
              <w:rPr>
                <w:b/>
                <w:sz w:val="20"/>
                <w:szCs w:val="20"/>
              </w:rPr>
              <w:t>Потребители</w:t>
            </w:r>
          </w:p>
        </w:tc>
        <w:tc>
          <w:tcPr>
            <w:tcW w:w="3351" w:type="dxa"/>
            <w:vAlign w:val="center"/>
          </w:tcPr>
          <w:p w:rsidR="00F93D42" w:rsidRPr="00263B0C" w:rsidRDefault="00F93D42" w:rsidP="005C70EF">
            <w:pPr>
              <w:pStyle w:val="aff4"/>
              <w:spacing w:after="0" w:line="240" w:lineRule="auto"/>
              <w:ind w:firstLine="0"/>
              <w:jc w:val="center"/>
              <w:rPr>
                <w:b/>
                <w:sz w:val="20"/>
                <w:szCs w:val="20"/>
              </w:rPr>
            </w:pPr>
            <w:r w:rsidRPr="00D94ED0">
              <w:rPr>
                <w:b/>
                <w:sz w:val="20"/>
                <w:szCs w:val="20"/>
              </w:rPr>
              <w:t>Нагрузка</w:t>
            </w:r>
            <w:r>
              <w:rPr>
                <w:b/>
                <w:sz w:val="20"/>
                <w:szCs w:val="20"/>
              </w:rPr>
              <w:t>, Гкал/ч</w:t>
            </w:r>
          </w:p>
        </w:tc>
      </w:tr>
      <w:tr w:rsidR="00F93D42" w:rsidRPr="001C27D4" w:rsidTr="005C70EF">
        <w:trPr>
          <w:trHeight w:val="475"/>
        </w:trPr>
        <w:tc>
          <w:tcPr>
            <w:tcW w:w="2813" w:type="dxa"/>
            <w:shd w:val="clear" w:color="auto" w:fill="auto"/>
            <w:vAlign w:val="center"/>
          </w:tcPr>
          <w:p w:rsidR="00F93D42" w:rsidRDefault="00F93D42" w:rsidP="005C70EF">
            <w:pPr>
              <w:spacing w:after="0" w:line="240" w:lineRule="auto"/>
              <w:jc w:val="center"/>
              <w:rPr>
                <w:sz w:val="20"/>
                <w:szCs w:val="20"/>
              </w:rPr>
            </w:pPr>
            <w:r>
              <w:rPr>
                <w:sz w:val="20"/>
                <w:szCs w:val="20"/>
              </w:rPr>
              <w:t xml:space="preserve">Котельная с. Унер </w:t>
            </w:r>
          </w:p>
        </w:tc>
        <w:tc>
          <w:tcPr>
            <w:tcW w:w="3581" w:type="dxa"/>
            <w:shd w:val="clear" w:color="auto" w:fill="auto"/>
            <w:vAlign w:val="center"/>
          </w:tcPr>
          <w:p w:rsidR="00F93D42" w:rsidRPr="00807712" w:rsidRDefault="00F93D42" w:rsidP="005C70EF">
            <w:pPr>
              <w:pStyle w:val="aff4"/>
              <w:spacing w:after="0" w:line="240" w:lineRule="auto"/>
              <w:ind w:firstLine="0"/>
              <w:jc w:val="center"/>
              <w:rPr>
                <w:sz w:val="20"/>
                <w:szCs w:val="20"/>
              </w:rPr>
            </w:pPr>
            <w:r>
              <w:rPr>
                <w:sz w:val="20"/>
                <w:szCs w:val="20"/>
              </w:rPr>
              <w:t>с. Унер</w:t>
            </w:r>
          </w:p>
        </w:tc>
        <w:tc>
          <w:tcPr>
            <w:tcW w:w="3351" w:type="dxa"/>
            <w:vAlign w:val="center"/>
          </w:tcPr>
          <w:p w:rsidR="00F93D42" w:rsidRDefault="00F93D42" w:rsidP="005C70EF">
            <w:pPr>
              <w:pStyle w:val="aff4"/>
              <w:spacing w:after="0" w:line="240" w:lineRule="auto"/>
              <w:ind w:firstLine="0"/>
              <w:jc w:val="center"/>
              <w:rPr>
                <w:sz w:val="20"/>
                <w:szCs w:val="20"/>
              </w:rPr>
            </w:pPr>
            <w:r>
              <w:rPr>
                <w:color w:val="000000"/>
                <w:sz w:val="20"/>
                <w:szCs w:val="20"/>
              </w:rPr>
              <w:t>0,40039</w:t>
            </w:r>
          </w:p>
        </w:tc>
      </w:tr>
    </w:tbl>
    <w:p w:rsidR="00F93D42" w:rsidRDefault="00F93D42" w:rsidP="00F93D42">
      <w:pPr>
        <w:pStyle w:val="aff4"/>
      </w:pPr>
    </w:p>
    <w:p w:rsidR="00F93D42" w:rsidRPr="00E24EA8" w:rsidRDefault="00F93D42" w:rsidP="00F93D42">
      <w:pPr>
        <w:pStyle w:val="3"/>
        <w:spacing w:line="240" w:lineRule="auto"/>
      </w:pPr>
      <w:bookmarkStart w:id="20" w:name="_Toc95223392"/>
      <w:bookmarkStart w:id="21" w:name="sub_31"/>
      <w:bookmarkEnd w:id="19"/>
      <w:r w:rsidRPr="00E24EA8">
        <w:t>б) описание существующих и перспективных зон действия индивидуальных источников тепловой энергии</w:t>
      </w:r>
      <w:bookmarkEnd w:id="20"/>
    </w:p>
    <w:p w:rsidR="00F93D42" w:rsidRDefault="00F93D42" w:rsidP="00F93D42">
      <w:bookmarkStart w:id="22" w:name="sub_32"/>
      <w:bookmarkEnd w:id="21"/>
      <w:r>
        <w:t>Централизованное теплоснабжение предусмотрено для существующих потребителей.</w:t>
      </w:r>
    </w:p>
    <w:p w:rsidR="00F93D42" w:rsidRDefault="00F93D42" w:rsidP="00F93D42">
      <w:r>
        <w:t>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w:t>
      </w:r>
    </w:p>
    <w:p w:rsidR="00F93D42" w:rsidRPr="00A85EDE" w:rsidRDefault="00F93D42" w:rsidP="00F93D42">
      <w:r w:rsidRPr="00681B64">
        <w:t>В случае реализации планов по газификации Унерского сельсовета децентрализованное отопление и горячее водоснабжение индивидуальной жилой застройки необходимо предусмотреть от индивидуальных котлов на г</w:t>
      </w:r>
      <w:r>
        <w:t>а</w:t>
      </w:r>
      <w:r w:rsidRPr="00681B64">
        <w:t>зообразном топливе.</w:t>
      </w:r>
    </w:p>
    <w:p w:rsidR="00F93D42" w:rsidRPr="00E24EA8" w:rsidRDefault="00F93D42" w:rsidP="00F93D42">
      <w:pPr>
        <w:pStyle w:val="3"/>
        <w:spacing w:line="240" w:lineRule="auto"/>
      </w:pPr>
      <w:bookmarkStart w:id="23" w:name="_Toc95223393"/>
      <w:r w:rsidRPr="00E24EA8">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3"/>
    </w:p>
    <w:p w:rsidR="00F93D42" w:rsidRPr="004822D1" w:rsidRDefault="00F93D42" w:rsidP="00F93D42">
      <w:r w:rsidRPr="004822D1">
        <w:t>Фактические и перспективные балансы тепловой мощности и тепловой нагрузки</w:t>
      </w:r>
      <w:r>
        <w:t>,</w:t>
      </w:r>
      <w:r w:rsidRPr="004822D1">
        <w:t xml:space="preserve"> существующих и перспективных источников тепловой энергии </w:t>
      </w:r>
      <w:r>
        <w:t>Унерского сельсовета</w:t>
      </w:r>
      <w:r w:rsidRPr="004822D1">
        <w:t xml:space="preserve"> представлены в таблиц</w:t>
      </w:r>
      <w:r>
        <w:t>е 2.2.</w:t>
      </w:r>
    </w:p>
    <w:p w:rsidR="00F93D42" w:rsidRPr="009572ED" w:rsidRDefault="00F93D42" w:rsidP="00F93D42">
      <w:pPr>
        <w:rPr>
          <w:highlight w:val="yellow"/>
        </w:rPr>
      </w:pPr>
    </w:p>
    <w:p w:rsidR="00F93D42" w:rsidRPr="009572ED" w:rsidRDefault="00F93D42" w:rsidP="00F93D42">
      <w:pPr>
        <w:jc w:val="right"/>
        <w:rPr>
          <w:highlight w:val="yellow"/>
        </w:rPr>
        <w:sectPr w:rsidR="00F93D42" w:rsidRPr="009572ED" w:rsidSect="005C70EF">
          <w:footerReference w:type="default" r:id="rId9"/>
          <w:pgSz w:w="11906" w:h="16838"/>
          <w:pgMar w:top="851" w:right="851" w:bottom="851" w:left="1418" w:header="0" w:footer="0" w:gutter="0"/>
          <w:cols w:space="708"/>
          <w:titlePg/>
          <w:docGrid w:linePitch="381"/>
        </w:sectPr>
      </w:pPr>
    </w:p>
    <w:p w:rsidR="00F93D42" w:rsidRDefault="00F93D42" w:rsidP="00F93D42">
      <w:pPr>
        <w:jc w:val="right"/>
      </w:pPr>
      <w:r>
        <w:lastRenderedPageBreak/>
        <w:t>Таблица 2.2</w:t>
      </w:r>
    </w:p>
    <w:p w:rsidR="00F93D42" w:rsidRDefault="00F93D42" w:rsidP="00F93D42">
      <w:pPr>
        <w:jc w:val="center"/>
        <w:rPr>
          <w:u w:val="single"/>
        </w:rPr>
      </w:pPr>
      <w:r w:rsidRPr="00282DF9">
        <w:rPr>
          <w:u w:val="single"/>
        </w:rPr>
        <w:t xml:space="preserve">Баланс тепловой мощности и тепловой энергии для </w:t>
      </w:r>
      <w:r>
        <w:rPr>
          <w:u w:val="single"/>
        </w:rPr>
        <w:t>котельной с. Унер</w:t>
      </w:r>
      <w:r w:rsidRPr="00AF6A73">
        <w:rPr>
          <w:u w:val="single"/>
        </w:rPr>
        <w:t>, Гкал</w:t>
      </w:r>
      <w:r>
        <w:rPr>
          <w:u w:val="single"/>
        </w:rPr>
        <w:t>/ч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F93D42" w:rsidRPr="00446553" w:rsidTr="005C70EF">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F93D42" w:rsidRPr="00446553" w:rsidRDefault="00F93D42" w:rsidP="005C70EF">
            <w:pPr>
              <w:pStyle w:val="aff6"/>
              <w:jc w:val="center"/>
              <w:rPr>
                <w:rFonts w:ascii="Times New Roman" w:hAnsi="Times New Roman" w:cs="Times New Roman"/>
                <w:b/>
                <w:sz w:val="20"/>
                <w:szCs w:val="20"/>
              </w:rPr>
            </w:pPr>
            <w:r w:rsidRPr="00446553">
              <w:rPr>
                <w:rFonts w:ascii="Times New Roman" w:hAnsi="Times New Roman" w:cs="Times New Roman"/>
                <w:b/>
                <w:sz w:val="20"/>
                <w:szCs w:val="20"/>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2027-2029</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Установленная тепловая мощность</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2,9</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Pr>
                <w:sz w:val="20"/>
                <w:szCs w:val="20"/>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2,465</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Затраты тепла на собственные нужды станции в горячей воде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0,03</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Потери в тепловых сетях в горячей воде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0,107</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Расчетная нагрузка на хозяйственные нужды</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 xml:space="preserve">Присоединенная договорная тепловая нагрузка в горячей воде, </w:t>
            </w:r>
            <w:r>
              <w:rPr>
                <w:sz w:val="20"/>
                <w:szCs w:val="20"/>
              </w:rPr>
              <w:t>Гкал/ч,</w:t>
            </w:r>
            <w:r w:rsidRPr="00BE5C58">
              <w:rPr>
                <w:sz w:val="20"/>
                <w:szCs w:val="20"/>
              </w:rPr>
              <w:t xml:space="preserve">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Pr>
                <w:sz w:val="20"/>
                <w:szCs w:val="20"/>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вентиляция</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горячее водоснабжение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r>
      <w:tr w:rsidR="00F93D42" w:rsidRPr="00446553"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Присоединенная расчетная тепловая нагрузка в горячей воде</w:t>
            </w:r>
            <w:r>
              <w:rPr>
                <w:sz w:val="20"/>
                <w:szCs w:val="20"/>
              </w:rPr>
              <w:t>, Гкал/ч</w:t>
            </w:r>
            <w:r w:rsidRPr="00BE5C58">
              <w:rPr>
                <w:sz w:val="20"/>
                <w:szCs w:val="20"/>
              </w:rPr>
              <w:t>,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0,40039</w:t>
            </w: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отопление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0,37454</w:t>
            </w: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вентиляция</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w:t>
            </w: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горячее водоснабжение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0,02585</w:t>
            </w: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Резерв/дефицит тепловой мощности (по договорной нагрузке)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Резерв/дефицит тепловой мощности (по фактической нагрузке)</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+1,87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4E443A" w:rsidRDefault="00F93D42" w:rsidP="005C70EF">
            <w:pPr>
              <w:spacing w:after="100" w:afterAutospacing="1" w:line="240" w:lineRule="auto"/>
              <w:jc w:val="center"/>
              <w:rPr>
                <w:color w:val="000000"/>
                <w:sz w:val="20"/>
              </w:rPr>
            </w:pPr>
            <w:r>
              <w:rPr>
                <w:color w:val="000000"/>
                <w:sz w:val="20"/>
              </w:rPr>
              <w:t>+1,86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4E443A" w:rsidRDefault="00F93D42" w:rsidP="005C70EF">
            <w:pPr>
              <w:spacing w:after="100" w:afterAutospacing="1" w:line="240" w:lineRule="auto"/>
              <w:jc w:val="center"/>
              <w:rPr>
                <w:color w:val="000000"/>
                <w:sz w:val="20"/>
              </w:rPr>
            </w:pPr>
            <w:r>
              <w:rPr>
                <w:color w:val="000000"/>
                <w:sz w:val="20"/>
              </w:rPr>
              <w:t>+1,86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4E443A" w:rsidRDefault="00F93D42" w:rsidP="005C70EF">
            <w:pPr>
              <w:spacing w:after="100" w:afterAutospacing="1" w:line="240" w:lineRule="auto"/>
              <w:jc w:val="center"/>
              <w:rPr>
                <w:color w:val="000000"/>
                <w:sz w:val="20"/>
              </w:rPr>
            </w:pPr>
            <w:r>
              <w:rPr>
                <w:color w:val="000000"/>
                <w:sz w:val="20"/>
              </w:rPr>
              <w:t>+1,85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4E443A" w:rsidRDefault="00F93D42" w:rsidP="005C70EF">
            <w:pPr>
              <w:spacing w:after="100" w:afterAutospacing="1" w:line="240" w:lineRule="auto"/>
              <w:jc w:val="center"/>
              <w:rPr>
                <w:color w:val="000000"/>
                <w:sz w:val="20"/>
              </w:rPr>
            </w:pPr>
            <w:r>
              <w:rPr>
                <w:color w:val="000000"/>
                <w:sz w:val="20"/>
              </w:rPr>
              <w:t>+1,84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4E443A" w:rsidRDefault="00F93D42" w:rsidP="005C70EF">
            <w:pPr>
              <w:spacing w:after="100" w:afterAutospacing="1" w:line="240" w:lineRule="auto"/>
              <w:jc w:val="center"/>
              <w:rPr>
                <w:color w:val="000000"/>
                <w:sz w:val="20"/>
              </w:rPr>
            </w:pPr>
            <w:r>
              <w:rPr>
                <w:color w:val="000000"/>
                <w:sz w:val="20"/>
              </w:rPr>
              <w:t>+1,83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4E443A" w:rsidRDefault="00F93D42" w:rsidP="005C70EF">
            <w:pPr>
              <w:spacing w:after="100" w:afterAutospacing="1" w:line="240" w:lineRule="auto"/>
              <w:jc w:val="center"/>
              <w:rPr>
                <w:color w:val="000000"/>
                <w:sz w:val="20"/>
              </w:rPr>
            </w:pPr>
            <w:r>
              <w:rPr>
                <w:color w:val="000000"/>
                <w:sz w:val="20"/>
              </w:rPr>
              <w:t>+1,81</w:t>
            </w: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Располагаемая тепловая мощность нетто (с учетом затрат на собственные нужды) при аварийном выводе самого мощного котла</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0,987</w:t>
            </w:r>
          </w:p>
        </w:tc>
      </w:tr>
      <w:tr w:rsidR="00F93D42" w:rsidRPr="00846986" w:rsidTr="005C70EF">
        <w:tc>
          <w:tcPr>
            <w:tcW w:w="7274" w:type="dxa"/>
            <w:tcBorders>
              <w:top w:val="single" w:sz="4" w:space="0" w:color="auto"/>
              <w:bottom w:val="single" w:sz="4" w:space="0" w:color="auto"/>
              <w:right w:val="single" w:sz="4" w:space="0" w:color="auto"/>
            </w:tcBorders>
            <w:tcMar>
              <w:left w:w="11" w:type="dxa"/>
              <w:right w:w="11" w:type="dxa"/>
            </w:tcMar>
          </w:tcPr>
          <w:p w:rsidR="00F93D42" w:rsidRPr="00BE5C58" w:rsidRDefault="00F93D42" w:rsidP="005C70EF">
            <w:pPr>
              <w:spacing w:after="0" w:line="240" w:lineRule="auto"/>
              <w:rPr>
                <w:sz w:val="20"/>
                <w:szCs w:val="20"/>
              </w:rPr>
            </w:pPr>
            <w:r w:rsidRPr="00BE5C58">
              <w:rPr>
                <w:sz w:val="20"/>
                <w:szCs w:val="20"/>
              </w:rPr>
              <w:t>Максимально допустимое значение тепловой нагрузки на коллекторах станции при аварийном выводе самого мощного пикового котла/турбоагрегата</w:t>
            </w:r>
            <w:r>
              <w:rPr>
                <w:sz w:val="20"/>
                <w:szCs w:val="20"/>
              </w:rPr>
              <w:t>,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E379BA" w:rsidRDefault="00F93D42" w:rsidP="005C70EF">
            <w:pPr>
              <w:spacing w:after="0" w:line="240" w:lineRule="auto"/>
              <w:jc w:val="center"/>
              <w:rPr>
                <w:sz w:val="20"/>
                <w:szCs w:val="20"/>
              </w:rPr>
            </w:pPr>
            <w:r w:rsidRPr="00E379BA">
              <w:rPr>
                <w:sz w:val="20"/>
                <w:szCs w:val="20"/>
              </w:rPr>
              <w:t>0,53739</w:t>
            </w:r>
          </w:p>
        </w:tc>
      </w:tr>
    </w:tbl>
    <w:p w:rsidR="00F93D42" w:rsidRDefault="00F93D42" w:rsidP="00F93D42">
      <w:pPr>
        <w:jc w:val="center"/>
        <w:rPr>
          <w:u w:val="single"/>
        </w:rPr>
      </w:pPr>
    </w:p>
    <w:p w:rsidR="00F93D42" w:rsidRDefault="00F93D42" w:rsidP="00F93D42">
      <w:pPr>
        <w:ind w:left="680"/>
        <w:rPr>
          <w:highlight w:val="yellow"/>
        </w:rPr>
      </w:pPr>
    </w:p>
    <w:p w:rsidR="00F93D42" w:rsidRPr="0039783E" w:rsidRDefault="00F93D42" w:rsidP="00F93D42">
      <w:pPr>
        <w:ind w:left="680"/>
        <w:rPr>
          <w:highlight w:val="yellow"/>
        </w:rPr>
        <w:sectPr w:rsidR="00F93D42" w:rsidRPr="0039783E" w:rsidSect="005C70EF">
          <w:pgSz w:w="16838" w:h="11906" w:orient="landscape"/>
          <w:pgMar w:top="851" w:right="851" w:bottom="1418" w:left="851" w:header="0" w:footer="0" w:gutter="0"/>
          <w:cols w:space="708"/>
          <w:docGrid w:linePitch="381"/>
        </w:sectPr>
      </w:pPr>
    </w:p>
    <w:p w:rsidR="00F93D42" w:rsidRPr="0026026E" w:rsidRDefault="00F93D42" w:rsidP="00F93D42">
      <w:pPr>
        <w:pStyle w:val="3"/>
        <w:spacing w:line="240" w:lineRule="auto"/>
        <w:rPr>
          <w:color w:val="auto"/>
        </w:rPr>
      </w:pPr>
      <w:bookmarkStart w:id="24" w:name="_Toc95223394"/>
      <w:bookmarkStart w:id="25" w:name="sub_33"/>
      <w:bookmarkEnd w:id="22"/>
      <w:r w:rsidRPr="009E5783">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w:t>
      </w:r>
      <w:r>
        <w:t>селений</w:t>
      </w:r>
      <w:r w:rsidRPr="009E5783">
        <w:t xml:space="preserve"> либо в границах </w:t>
      </w:r>
      <w:r>
        <w:t>поселения</w:t>
      </w:r>
      <w:r w:rsidRPr="009E5783">
        <w:t xml:space="preserve">, с </w:t>
      </w:r>
      <w:r w:rsidRPr="0026026E">
        <w:rPr>
          <w:color w:val="auto"/>
        </w:rPr>
        <w:t>указанием величины тепловой нагрузки для потребителей каждого поселения</w:t>
      </w:r>
      <w:bookmarkEnd w:id="24"/>
    </w:p>
    <w:p w:rsidR="00F93D42" w:rsidRPr="009E5783" w:rsidRDefault="00F93D42" w:rsidP="00F93D42">
      <w:r w:rsidRPr="009E5783">
        <w:t xml:space="preserve">Зона действия источника тепловой энергии, расположенная в границах двух или более поселений на территории </w:t>
      </w:r>
      <w:r>
        <w:t>Унерского сельсовета</w:t>
      </w:r>
      <w:r w:rsidRPr="009E5783">
        <w:t>, отсутствует.</w:t>
      </w:r>
      <w:r>
        <w:t xml:space="preserve"> </w:t>
      </w:r>
    </w:p>
    <w:p w:rsidR="00F93D42" w:rsidRPr="009E5783" w:rsidRDefault="00F93D42" w:rsidP="00F93D42">
      <w:pPr>
        <w:pStyle w:val="3"/>
        <w:spacing w:line="240" w:lineRule="auto"/>
      </w:pPr>
      <w:bookmarkStart w:id="26" w:name="_Toc95223395"/>
      <w:r w:rsidRPr="009E5783">
        <w:t>д)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6"/>
    </w:p>
    <w:p w:rsidR="00F93D42" w:rsidRPr="007468E8" w:rsidRDefault="00F93D42" w:rsidP="00F93D42">
      <w:r w:rsidRPr="00AE48DC">
        <w:t>Согласно определению «зоны действия системы теплоснабжения» (данному в Постановлении Правительства РФ от 22.02.2012 №154 «О требованиях к схемам теплоснабжения, порядку их разработки и утверждения» (с изменениями и дополнениями) и «радиуса эффективного теплоснабжения» (приведенного в Федеральном законе от 27.07.2010 № 190-ФЗ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w:t>
      </w:r>
      <w:r>
        <w:t xml:space="preserve"> </w:t>
      </w:r>
      <w:r w:rsidRPr="007468E8">
        <w:t>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p>
    <w:p w:rsidR="00F93D42" w:rsidRDefault="00F93D42" w:rsidP="00F93D42">
      <w:r>
        <w:t>Радиусы эффективного теплоснабжения теплоисточников определены для всех рассматриваемых пятилетних периодов с учетом приростов тепловой нагрузки и расширения зон действия источников тепловой энергии. Результаты расчетов приведены в таблице 2.3.</w:t>
      </w:r>
    </w:p>
    <w:p w:rsidR="00F93D42" w:rsidRDefault="00F93D42" w:rsidP="00F93D42">
      <w:pPr>
        <w:jc w:val="right"/>
      </w:pPr>
      <w:r>
        <w:t>Таблица 2.3</w:t>
      </w:r>
    </w:p>
    <w:p w:rsidR="00F93D42" w:rsidRPr="004743A2" w:rsidRDefault="00F93D42" w:rsidP="00F93D42">
      <w:pPr>
        <w:jc w:val="center"/>
        <w:rPr>
          <w:u w:val="single"/>
        </w:rPr>
      </w:pPr>
      <w:r w:rsidRPr="004743A2">
        <w:rPr>
          <w:u w:val="single"/>
        </w:rPr>
        <w:t>Эффективный радиус теплоснабжения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2"/>
        <w:gridCol w:w="1551"/>
        <w:gridCol w:w="1781"/>
        <w:gridCol w:w="2047"/>
        <w:gridCol w:w="991"/>
        <w:gridCol w:w="851"/>
        <w:gridCol w:w="950"/>
      </w:tblGrid>
      <w:tr w:rsidR="00F93D42" w:rsidRPr="00CB0E6B" w:rsidTr="005C70EF">
        <w:trPr>
          <w:tblHeader/>
          <w:jc w:val="center"/>
        </w:trPr>
        <w:tc>
          <w:tcPr>
            <w:tcW w:w="853" w:type="pct"/>
            <w:vMerge w:val="restart"/>
            <w:shd w:val="clear" w:color="auto" w:fill="auto"/>
            <w:vAlign w:val="center"/>
          </w:tcPr>
          <w:p w:rsidR="00F93D42" w:rsidRPr="00CB0E6B" w:rsidRDefault="00F93D42" w:rsidP="005C70EF">
            <w:pPr>
              <w:spacing w:after="0" w:line="240" w:lineRule="auto"/>
              <w:jc w:val="center"/>
              <w:rPr>
                <w:b/>
                <w:sz w:val="20"/>
                <w:szCs w:val="26"/>
              </w:rPr>
            </w:pPr>
            <w:r w:rsidRPr="00CB0E6B">
              <w:rPr>
                <w:b/>
                <w:sz w:val="20"/>
                <w:szCs w:val="26"/>
              </w:rPr>
              <w:t>Источник тепловой энергии</w:t>
            </w:r>
          </w:p>
        </w:tc>
        <w:tc>
          <w:tcPr>
            <w:tcW w:w="787" w:type="pct"/>
            <w:vMerge w:val="restart"/>
            <w:vAlign w:val="center"/>
          </w:tcPr>
          <w:p w:rsidR="00F93D42" w:rsidRPr="00A94369" w:rsidRDefault="00F93D42" w:rsidP="005C70EF">
            <w:pPr>
              <w:spacing w:after="0" w:line="240" w:lineRule="auto"/>
              <w:jc w:val="center"/>
              <w:rPr>
                <w:b/>
                <w:sz w:val="20"/>
                <w:szCs w:val="26"/>
              </w:rPr>
            </w:pPr>
            <w:r w:rsidRPr="00087193">
              <w:rPr>
                <w:b/>
                <w:sz w:val="20"/>
                <w:szCs w:val="26"/>
              </w:rPr>
              <w:t>Тепловая мощность котлов установленная, Гкал/ч</w:t>
            </w:r>
          </w:p>
        </w:tc>
        <w:tc>
          <w:tcPr>
            <w:tcW w:w="904" w:type="pct"/>
            <w:vMerge w:val="restart"/>
            <w:vAlign w:val="center"/>
          </w:tcPr>
          <w:p w:rsidR="00F93D42" w:rsidRPr="00A94369" w:rsidRDefault="00F93D42" w:rsidP="005C70EF">
            <w:pPr>
              <w:spacing w:after="0" w:line="240" w:lineRule="auto"/>
              <w:jc w:val="center"/>
              <w:rPr>
                <w:b/>
                <w:sz w:val="20"/>
                <w:szCs w:val="26"/>
              </w:rPr>
            </w:pPr>
            <w:r w:rsidRPr="00FC00D8">
              <w:rPr>
                <w:b/>
                <w:sz w:val="20"/>
                <w:szCs w:val="26"/>
              </w:rPr>
              <w:t>Суммарная присоединенная нагрузка всех потребителей, Гкал/ч</w:t>
            </w:r>
          </w:p>
        </w:tc>
        <w:tc>
          <w:tcPr>
            <w:tcW w:w="1039" w:type="pct"/>
            <w:vMerge w:val="restart"/>
            <w:shd w:val="clear" w:color="auto" w:fill="auto"/>
            <w:vAlign w:val="center"/>
          </w:tcPr>
          <w:p w:rsidR="00F93D42" w:rsidRPr="00CB0E6B" w:rsidRDefault="00F93D42" w:rsidP="005C70EF">
            <w:pPr>
              <w:spacing w:after="0" w:line="240" w:lineRule="auto"/>
              <w:jc w:val="center"/>
              <w:rPr>
                <w:b/>
                <w:sz w:val="20"/>
                <w:szCs w:val="26"/>
              </w:rPr>
            </w:pPr>
            <w:r w:rsidRPr="00A94369">
              <w:rPr>
                <w:b/>
                <w:sz w:val="20"/>
                <w:szCs w:val="26"/>
              </w:rPr>
              <w:t xml:space="preserve">Векторное расстояние от точки самого удаленного присоединения потребителя до источника тепловой энергии, </w:t>
            </w:r>
            <w:r>
              <w:rPr>
                <w:b/>
                <w:sz w:val="20"/>
                <w:szCs w:val="26"/>
              </w:rPr>
              <w:t>к</w:t>
            </w:r>
            <w:r w:rsidRPr="00A94369">
              <w:rPr>
                <w:b/>
                <w:sz w:val="20"/>
                <w:szCs w:val="26"/>
              </w:rPr>
              <w:t>м</w:t>
            </w:r>
          </w:p>
        </w:tc>
        <w:tc>
          <w:tcPr>
            <w:tcW w:w="1418" w:type="pct"/>
            <w:gridSpan w:val="3"/>
            <w:shd w:val="clear" w:color="auto" w:fill="auto"/>
            <w:vAlign w:val="center"/>
          </w:tcPr>
          <w:p w:rsidR="00F93D42" w:rsidRPr="00CB0E6B" w:rsidRDefault="00F93D42" w:rsidP="005C70EF">
            <w:pPr>
              <w:spacing w:after="0" w:line="240" w:lineRule="auto"/>
              <w:jc w:val="center"/>
              <w:rPr>
                <w:b/>
                <w:sz w:val="20"/>
                <w:szCs w:val="26"/>
              </w:rPr>
            </w:pPr>
            <w:r w:rsidRPr="00CB0E6B">
              <w:rPr>
                <w:b/>
                <w:sz w:val="20"/>
                <w:szCs w:val="26"/>
              </w:rPr>
              <w:t>Эффективный радиус теплоснабжения, км</w:t>
            </w:r>
          </w:p>
        </w:tc>
      </w:tr>
      <w:tr w:rsidR="00F93D42" w:rsidRPr="00CB0E6B" w:rsidTr="005C70EF">
        <w:trPr>
          <w:trHeight w:val="197"/>
          <w:tblHeader/>
          <w:jc w:val="center"/>
        </w:trPr>
        <w:tc>
          <w:tcPr>
            <w:tcW w:w="853" w:type="pct"/>
            <w:vMerge/>
            <w:shd w:val="clear" w:color="auto" w:fill="auto"/>
            <w:vAlign w:val="center"/>
          </w:tcPr>
          <w:p w:rsidR="00F93D42" w:rsidRPr="00CB0E6B" w:rsidRDefault="00F93D42" w:rsidP="005C70EF">
            <w:pPr>
              <w:spacing w:after="0" w:line="240" w:lineRule="auto"/>
              <w:jc w:val="center"/>
              <w:rPr>
                <w:b/>
                <w:sz w:val="20"/>
                <w:szCs w:val="26"/>
              </w:rPr>
            </w:pPr>
          </w:p>
        </w:tc>
        <w:tc>
          <w:tcPr>
            <w:tcW w:w="787" w:type="pct"/>
            <w:vMerge/>
          </w:tcPr>
          <w:p w:rsidR="00F93D42" w:rsidRPr="00CB0E6B" w:rsidRDefault="00F93D42" w:rsidP="005C70EF">
            <w:pPr>
              <w:spacing w:after="0" w:line="240" w:lineRule="auto"/>
              <w:jc w:val="center"/>
              <w:rPr>
                <w:b/>
                <w:sz w:val="20"/>
                <w:szCs w:val="26"/>
              </w:rPr>
            </w:pPr>
          </w:p>
        </w:tc>
        <w:tc>
          <w:tcPr>
            <w:tcW w:w="904" w:type="pct"/>
            <w:vMerge/>
          </w:tcPr>
          <w:p w:rsidR="00F93D42" w:rsidRPr="00CB0E6B" w:rsidRDefault="00F93D42" w:rsidP="005C70EF">
            <w:pPr>
              <w:spacing w:after="0" w:line="240" w:lineRule="auto"/>
              <w:jc w:val="center"/>
              <w:rPr>
                <w:b/>
                <w:sz w:val="20"/>
                <w:szCs w:val="26"/>
              </w:rPr>
            </w:pPr>
          </w:p>
        </w:tc>
        <w:tc>
          <w:tcPr>
            <w:tcW w:w="1039" w:type="pct"/>
            <w:vMerge/>
            <w:shd w:val="clear" w:color="auto" w:fill="auto"/>
            <w:vAlign w:val="center"/>
          </w:tcPr>
          <w:p w:rsidR="00F93D42" w:rsidRPr="00CB0E6B" w:rsidRDefault="00F93D42" w:rsidP="005C70EF">
            <w:pPr>
              <w:spacing w:after="0" w:line="240" w:lineRule="auto"/>
              <w:jc w:val="center"/>
              <w:rPr>
                <w:b/>
                <w:sz w:val="20"/>
                <w:szCs w:val="26"/>
              </w:rPr>
            </w:pPr>
          </w:p>
        </w:tc>
        <w:tc>
          <w:tcPr>
            <w:tcW w:w="503" w:type="pct"/>
            <w:shd w:val="clear" w:color="auto" w:fill="auto"/>
            <w:vAlign w:val="center"/>
          </w:tcPr>
          <w:p w:rsidR="00F93D42" w:rsidRPr="00CB0E6B" w:rsidRDefault="00F93D42" w:rsidP="005C70EF">
            <w:pPr>
              <w:spacing w:after="0" w:line="240" w:lineRule="auto"/>
              <w:jc w:val="center"/>
              <w:rPr>
                <w:b/>
                <w:sz w:val="20"/>
                <w:szCs w:val="26"/>
              </w:rPr>
            </w:pPr>
            <w:r>
              <w:rPr>
                <w:b/>
                <w:sz w:val="20"/>
                <w:szCs w:val="26"/>
              </w:rPr>
              <w:t>2021</w:t>
            </w:r>
            <w:r w:rsidRPr="00CB0E6B">
              <w:rPr>
                <w:b/>
                <w:sz w:val="20"/>
                <w:szCs w:val="26"/>
              </w:rPr>
              <w:t xml:space="preserve"> г.</w:t>
            </w:r>
          </w:p>
        </w:tc>
        <w:tc>
          <w:tcPr>
            <w:tcW w:w="432" w:type="pct"/>
            <w:shd w:val="clear" w:color="auto" w:fill="auto"/>
            <w:vAlign w:val="center"/>
          </w:tcPr>
          <w:p w:rsidR="00F93D42" w:rsidRPr="00CB0E6B" w:rsidRDefault="00F93D42" w:rsidP="005C70EF">
            <w:pPr>
              <w:spacing w:after="0" w:line="240" w:lineRule="auto"/>
              <w:jc w:val="center"/>
              <w:rPr>
                <w:b/>
                <w:sz w:val="20"/>
                <w:szCs w:val="26"/>
              </w:rPr>
            </w:pPr>
            <w:r w:rsidRPr="00CB0E6B">
              <w:rPr>
                <w:b/>
                <w:sz w:val="20"/>
                <w:szCs w:val="26"/>
              </w:rPr>
              <w:t>2024 г.</w:t>
            </w:r>
          </w:p>
        </w:tc>
        <w:tc>
          <w:tcPr>
            <w:tcW w:w="483" w:type="pct"/>
            <w:shd w:val="clear" w:color="auto" w:fill="auto"/>
            <w:vAlign w:val="center"/>
          </w:tcPr>
          <w:p w:rsidR="00F93D42" w:rsidRPr="00CB0E6B" w:rsidRDefault="00F93D42" w:rsidP="005C70EF">
            <w:pPr>
              <w:spacing w:after="0" w:line="240" w:lineRule="auto"/>
              <w:jc w:val="center"/>
              <w:rPr>
                <w:b/>
                <w:sz w:val="20"/>
                <w:szCs w:val="26"/>
              </w:rPr>
            </w:pPr>
            <w:r>
              <w:rPr>
                <w:b/>
                <w:sz w:val="20"/>
                <w:szCs w:val="26"/>
              </w:rPr>
              <w:t>2029</w:t>
            </w:r>
            <w:r w:rsidRPr="00CB0E6B">
              <w:rPr>
                <w:b/>
                <w:sz w:val="20"/>
                <w:szCs w:val="26"/>
              </w:rPr>
              <w:t xml:space="preserve"> г.</w:t>
            </w:r>
          </w:p>
        </w:tc>
      </w:tr>
      <w:tr w:rsidR="00F93D42" w:rsidRPr="00CB0E6B" w:rsidTr="005C70EF">
        <w:trPr>
          <w:jc w:val="center"/>
        </w:trPr>
        <w:tc>
          <w:tcPr>
            <w:tcW w:w="853" w:type="pct"/>
            <w:shd w:val="clear" w:color="auto" w:fill="auto"/>
            <w:vAlign w:val="center"/>
          </w:tcPr>
          <w:p w:rsidR="00F93D42" w:rsidRPr="00DF16D2" w:rsidRDefault="00F93D42" w:rsidP="005C70EF">
            <w:pPr>
              <w:spacing w:after="0" w:line="240" w:lineRule="auto"/>
              <w:jc w:val="center"/>
              <w:rPr>
                <w:sz w:val="20"/>
                <w:szCs w:val="20"/>
              </w:rPr>
            </w:pPr>
            <w:r>
              <w:rPr>
                <w:sz w:val="20"/>
                <w:szCs w:val="20"/>
              </w:rPr>
              <w:t xml:space="preserve">Котельная с. Унер </w:t>
            </w:r>
          </w:p>
        </w:tc>
        <w:tc>
          <w:tcPr>
            <w:tcW w:w="787" w:type="pct"/>
            <w:vAlign w:val="center"/>
          </w:tcPr>
          <w:p w:rsidR="00F93D42" w:rsidRPr="00575E23" w:rsidRDefault="00F93D42" w:rsidP="005C70EF">
            <w:pPr>
              <w:spacing w:after="0" w:line="240" w:lineRule="auto"/>
              <w:jc w:val="center"/>
              <w:rPr>
                <w:sz w:val="20"/>
                <w:szCs w:val="20"/>
              </w:rPr>
            </w:pPr>
            <w:r>
              <w:rPr>
                <w:sz w:val="20"/>
                <w:szCs w:val="20"/>
              </w:rPr>
              <w:t>2,9</w:t>
            </w:r>
          </w:p>
        </w:tc>
        <w:tc>
          <w:tcPr>
            <w:tcW w:w="904" w:type="pct"/>
            <w:vAlign w:val="center"/>
          </w:tcPr>
          <w:p w:rsidR="00F93D42" w:rsidRPr="004806B4" w:rsidRDefault="00F93D42" w:rsidP="005C70EF">
            <w:pPr>
              <w:spacing w:after="0" w:line="240" w:lineRule="auto"/>
              <w:jc w:val="center"/>
              <w:rPr>
                <w:rFonts w:eastAsia="Times New Roman"/>
                <w:color w:val="000000"/>
                <w:sz w:val="20"/>
                <w:szCs w:val="20"/>
              </w:rPr>
            </w:pPr>
            <w:r>
              <w:rPr>
                <w:sz w:val="20"/>
                <w:szCs w:val="20"/>
              </w:rPr>
              <w:t>0,40039</w:t>
            </w:r>
          </w:p>
        </w:tc>
        <w:tc>
          <w:tcPr>
            <w:tcW w:w="1039" w:type="pct"/>
            <w:shd w:val="clear" w:color="auto" w:fill="auto"/>
            <w:vAlign w:val="center"/>
          </w:tcPr>
          <w:p w:rsidR="00F93D42" w:rsidRPr="00B63789" w:rsidRDefault="00F93D42" w:rsidP="005C70EF">
            <w:pPr>
              <w:spacing w:after="0" w:line="240" w:lineRule="auto"/>
              <w:jc w:val="center"/>
              <w:rPr>
                <w:sz w:val="20"/>
                <w:szCs w:val="20"/>
              </w:rPr>
            </w:pPr>
            <w:r>
              <w:rPr>
                <w:sz w:val="20"/>
                <w:szCs w:val="20"/>
              </w:rPr>
              <w:t>0,9</w:t>
            </w:r>
          </w:p>
        </w:tc>
        <w:tc>
          <w:tcPr>
            <w:tcW w:w="503" w:type="pct"/>
            <w:shd w:val="clear" w:color="auto" w:fill="auto"/>
            <w:vAlign w:val="center"/>
          </w:tcPr>
          <w:p w:rsidR="00F93D42" w:rsidRPr="00B63789" w:rsidRDefault="00F93D42" w:rsidP="005C70EF">
            <w:pPr>
              <w:spacing w:after="0" w:line="240" w:lineRule="auto"/>
              <w:jc w:val="center"/>
              <w:rPr>
                <w:sz w:val="20"/>
                <w:szCs w:val="20"/>
              </w:rPr>
            </w:pPr>
            <w:r>
              <w:rPr>
                <w:sz w:val="20"/>
                <w:szCs w:val="20"/>
              </w:rPr>
              <w:t>1,0</w:t>
            </w:r>
          </w:p>
        </w:tc>
        <w:tc>
          <w:tcPr>
            <w:tcW w:w="432" w:type="pct"/>
            <w:shd w:val="clear" w:color="auto" w:fill="auto"/>
            <w:vAlign w:val="center"/>
          </w:tcPr>
          <w:p w:rsidR="00F93D42" w:rsidRPr="00B63789" w:rsidRDefault="00F93D42" w:rsidP="005C70EF">
            <w:pPr>
              <w:spacing w:after="0" w:line="240" w:lineRule="auto"/>
              <w:jc w:val="center"/>
              <w:rPr>
                <w:sz w:val="20"/>
                <w:szCs w:val="20"/>
              </w:rPr>
            </w:pPr>
            <w:r>
              <w:rPr>
                <w:sz w:val="20"/>
                <w:szCs w:val="20"/>
              </w:rPr>
              <w:t>1,0</w:t>
            </w:r>
          </w:p>
        </w:tc>
        <w:tc>
          <w:tcPr>
            <w:tcW w:w="483" w:type="pct"/>
            <w:shd w:val="clear" w:color="auto" w:fill="auto"/>
            <w:vAlign w:val="center"/>
          </w:tcPr>
          <w:p w:rsidR="00F93D42" w:rsidRPr="00B63789" w:rsidRDefault="00F93D42" w:rsidP="005C70EF">
            <w:pPr>
              <w:spacing w:after="0" w:line="240" w:lineRule="auto"/>
              <w:jc w:val="center"/>
              <w:rPr>
                <w:sz w:val="20"/>
                <w:szCs w:val="20"/>
              </w:rPr>
            </w:pPr>
            <w:r>
              <w:rPr>
                <w:sz w:val="20"/>
                <w:szCs w:val="20"/>
              </w:rPr>
              <w:t>1,0</w:t>
            </w:r>
          </w:p>
        </w:tc>
      </w:tr>
    </w:tbl>
    <w:p w:rsidR="00F93D42" w:rsidRDefault="00F93D42" w:rsidP="00F93D42">
      <w:pPr>
        <w:jc w:val="right"/>
      </w:pPr>
    </w:p>
    <w:p w:rsidR="00F93D42" w:rsidRDefault="00F93D42" w:rsidP="00F93D42">
      <w:pPr>
        <w:jc w:val="right"/>
      </w:pPr>
    </w:p>
    <w:p w:rsidR="00F93D42" w:rsidRDefault="00F93D42" w:rsidP="00F93D42">
      <w:pPr>
        <w:jc w:val="right"/>
      </w:pPr>
    </w:p>
    <w:p w:rsidR="00F93D42" w:rsidRDefault="00F93D42" w:rsidP="00F93D42">
      <w:pPr>
        <w:jc w:val="right"/>
        <w:sectPr w:rsidR="00F93D42" w:rsidSect="005C70EF">
          <w:footerReference w:type="default" r:id="rId10"/>
          <w:pgSz w:w="11906" w:h="16838"/>
          <w:pgMar w:top="851" w:right="851" w:bottom="851" w:left="1418" w:header="709" w:footer="261" w:gutter="0"/>
          <w:cols w:space="708"/>
          <w:docGrid w:linePitch="360"/>
        </w:sectPr>
      </w:pPr>
    </w:p>
    <w:p w:rsidR="00F93D42" w:rsidRPr="00AB341D" w:rsidRDefault="00F93D42" w:rsidP="00F93D42">
      <w:pPr>
        <w:pStyle w:val="1"/>
      </w:pPr>
      <w:bookmarkStart w:id="27" w:name="_Toc95223396"/>
      <w:bookmarkStart w:id="28" w:name="sub_17"/>
      <w:bookmarkEnd w:id="14"/>
      <w:bookmarkEnd w:id="25"/>
      <w:r w:rsidRPr="009E5783">
        <w:lastRenderedPageBreak/>
        <w:t xml:space="preserve">РАЗДЕЛ 3 </w:t>
      </w:r>
      <w:r>
        <w:t>«</w:t>
      </w:r>
      <w:r w:rsidRPr="009E5783">
        <w:t>СУЩЕСТВУЮЩИЕ И ПЕРСПЕКТИВНЫЕ БАЛАНСЫ ТЕПЛОНОСИТЕЛЯ</w:t>
      </w:r>
      <w:r>
        <w:t>»</w:t>
      </w:r>
      <w:bookmarkEnd w:id="27"/>
    </w:p>
    <w:p w:rsidR="00F93D42" w:rsidRPr="009E5783" w:rsidRDefault="00F93D42" w:rsidP="00F93D42">
      <w:pPr>
        <w:pStyle w:val="3"/>
        <w:spacing w:line="240" w:lineRule="auto"/>
      </w:pPr>
      <w:bookmarkStart w:id="29" w:name="_Toc95223397"/>
      <w:bookmarkStart w:id="30" w:name="sub_45"/>
      <w:r w:rsidRPr="009E5783">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9"/>
    </w:p>
    <w:p w:rsidR="00F93D42" w:rsidRDefault="00F93D42" w:rsidP="00F93D42">
      <w:pPr>
        <w:pStyle w:val="S"/>
      </w:pPr>
      <w:r>
        <w:t>Водоподготовительные установки отсутствуют.</w:t>
      </w:r>
    </w:p>
    <w:p w:rsidR="00F93D42" w:rsidRPr="009E5783" w:rsidRDefault="00F93D42" w:rsidP="00F93D42">
      <w:pPr>
        <w:pStyle w:val="3"/>
        <w:spacing w:line="240" w:lineRule="auto"/>
      </w:pPr>
      <w:bookmarkStart w:id="31" w:name="_Toc95223398"/>
      <w:bookmarkStart w:id="32" w:name="sub_46"/>
      <w:bookmarkEnd w:id="30"/>
      <w:r w:rsidRPr="009E5783">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1"/>
    </w:p>
    <w:p w:rsidR="00F93D42" w:rsidRDefault="00F93D42" w:rsidP="00F93D42">
      <w:r>
        <w:t>Водоподготовительные установки отсутствуют.</w:t>
      </w:r>
    </w:p>
    <w:p w:rsidR="00F93D42" w:rsidRDefault="00F93D42" w:rsidP="00F93D42">
      <w:r>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При серьезных авариях в случае недостаточного объема подпитки химически обработанной воды допускается в соответствии со </w:t>
      </w:r>
      <w:r w:rsidRPr="00F10495">
        <w:t>СНиП 41-02-2003</w:t>
      </w:r>
      <w:r>
        <w:t xml:space="preserve"> «Тепловые сети» производить подпитку «сырой» водой. Для открытых и закрытых систем теплоснабжения должна предусматриваться дополнительная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w:t>
      </w:r>
    </w:p>
    <w:p w:rsidR="00F93D42" w:rsidRDefault="00F93D42" w:rsidP="00F93D42"/>
    <w:p w:rsidR="00F93D42" w:rsidRPr="00F10495" w:rsidRDefault="00F93D42" w:rsidP="00F93D42">
      <w:r w:rsidRPr="00F10495">
        <w:t xml:space="preserve"> </w:t>
      </w:r>
    </w:p>
    <w:p w:rsidR="00F93D42" w:rsidRDefault="00F93D42" w:rsidP="00F93D42"/>
    <w:p w:rsidR="00F93D42" w:rsidRPr="00AB341D" w:rsidRDefault="00F93D42" w:rsidP="00F93D42">
      <w:pPr>
        <w:pStyle w:val="1"/>
        <w:rPr>
          <w:color w:val="auto"/>
        </w:rPr>
      </w:pPr>
      <w:bookmarkStart w:id="33" w:name="_Toc95223399"/>
      <w:bookmarkStart w:id="34" w:name="sub_18"/>
      <w:bookmarkEnd w:id="28"/>
      <w:bookmarkEnd w:id="32"/>
      <w:r w:rsidRPr="00C17997">
        <w:lastRenderedPageBreak/>
        <w:t xml:space="preserve">РАЗДЕЛ 4 </w:t>
      </w:r>
      <w:r>
        <w:t>«</w:t>
      </w:r>
      <w:r w:rsidRPr="00C17997">
        <w:t xml:space="preserve">ОСНОВНЫЕ ПОЛОЖЕНИЯ МАСТЕР-ПЛАНА РАЗВИТИЯ СИСТЕМ </w:t>
      </w:r>
      <w:r>
        <w:rPr>
          <w:color w:val="auto"/>
        </w:rPr>
        <w:t>ТЕПЛОСНАБЖЕНИЯ»</w:t>
      </w:r>
      <w:bookmarkEnd w:id="33"/>
    </w:p>
    <w:p w:rsidR="00F93D42" w:rsidRPr="00C47A70" w:rsidRDefault="00F93D42" w:rsidP="00F93D42">
      <w:pPr>
        <w:pStyle w:val="3"/>
        <w:spacing w:line="240" w:lineRule="auto"/>
        <w:rPr>
          <w:color w:val="auto"/>
        </w:rPr>
      </w:pPr>
      <w:bookmarkStart w:id="35" w:name="_Toc95223400"/>
      <w:bookmarkStart w:id="36" w:name="sub_48"/>
      <w:r w:rsidRPr="0026026E">
        <w:rPr>
          <w:color w:val="auto"/>
        </w:rPr>
        <w:t>а) описание сценариев развития теплоснабжения</w:t>
      </w:r>
      <w:bookmarkEnd w:id="35"/>
    </w:p>
    <w:p w:rsidR="00F93D42" w:rsidRPr="00CA1F83" w:rsidRDefault="00F93D42" w:rsidP="00F93D42">
      <w:pPr>
        <w:tabs>
          <w:tab w:val="left" w:pos="9356"/>
        </w:tabs>
      </w:pPr>
      <w:bookmarkStart w:id="37" w:name="sub_49"/>
      <w:bookmarkEnd w:id="36"/>
      <w:r w:rsidRPr="00CA1F83">
        <w:t xml:space="preserve">В мастер-плане схемы теплоснабжения </w:t>
      </w:r>
      <w:r>
        <w:t>Унерского сельсовета</w:t>
      </w:r>
      <w:r w:rsidRPr="00CA1F83">
        <w:t xml:space="preserve"> года были сформированы два основных варианта:</w:t>
      </w:r>
    </w:p>
    <w:p w:rsidR="00F93D42" w:rsidRPr="00CA1F83" w:rsidRDefault="00F93D42" w:rsidP="00F93D42">
      <w:r w:rsidRPr="003E4546">
        <w:rPr>
          <w:u w:val="single"/>
        </w:rPr>
        <w:t>Вариант 1</w:t>
      </w:r>
      <w:r w:rsidRPr="00CA1F83">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t>ля ремонта и замены существующих сетей.</w:t>
      </w:r>
    </w:p>
    <w:p w:rsidR="00F93D42" w:rsidRDefault="00F93D42" w:rsidP="00F93D42">
      <w:r w:rsidRPr="00CA1F83">
        <w:t>Предпосылкой для разработки Варианта 1 послужили Требования к схемам теплоснабжения (Постановление Правительства Российской Федерации от 22</w:t>
      </w:r>
      <w:r>
        <w:t>.02.2012</w:t>
      </w:r>
      <w:r w:rsidRPr="00CA1F83">
        <w:t xml:space="preserve"> №154 (изменения от 01.08.2018) и заложенный план развития в исходной схеме теплоснабжения </w:t>
      </w:r>
      <w:r>
        <w:t>Унерского сельсовета</w:t>
      </w:r>
      <w:r w:rsidRPr="00CA1F83">
        <w:t xml:space="preserve">. </w:t>
      </w:r>
    </w:p>
    <w:p w:rsidR="00F93D42" w:rsidRPr="00CA1F83" w:rsidRDefault="00F93D42" w:rsidP="00F93D42">
      <w:r>
        <w:t xml:space="preserve">- </w:t>
      </w:r>
      <w:r w:rsidRPr="00442D67">
        <w:t>Замена изношенных участков теплосетей</w:t>
      </w:r>
      <w:r>
        <w:t>.</w:t>
      </w:r>
    </w:p>
    <w:p w:rsidR="00F93D42" w:rsidRPr="00CA1F83" w:rsidRDefault="00F93D42" w:rsidP="00F93D42">
      <w:r w:rsidRPr="00CA1F83">
        <w:t>Это сохранит существующую выработку тепловой энергии с возможностью подключения новых потребителей.</w:t>
      </w:r>
    </w:p>
    <w:p w:rsidR="00F93D42" w:rsidRPr="00CA1F83" w:rsidRDefault="00F93D42" w:rsidP="00F93D42">
      <w:r w:rsidRPr="003E4546">
        <w:rPr>
          <w:u w:val="single"/>
        </w:rPr>
        <w:t>Вариант 2</w:t>
      </w:r>
      <w:r w:rsidRPr="00CA1F83">
        <w:t xml:space="preserve"> предполагает строительство новых теплоисточников теплоснабжения взамен существующих котельных и переключение всех абонентов на новые котельные.</w:t>
      </w:r>
    </w:p>
    <w:p w:rsidR="00F93D42" w:rsidRPr="002720A6" w:rsidRDefault="00F93D42" w:rsidP="00F93D42">
      <w:pPr>
        <w:pStyle w:val="3"/>
        <w:spacing w:line="240" w:lineRule="auto"/>
        <w:rPr>
          <w:color w:val="auto"/>
        </w:rPr>
      </w:pPr>
      <w:bookmarkStart w:id="38" w:name="_Toc95223401"/>
      <w:r w:rsidRPr="0026026E">
        <w:rPr>
          <w:color w:val="auto"/>
        </w:rPr>
        <w:t>б) обоснование выбора приоритетного сценария развития теплоснабжения</w:t>
      </w:r>
      <w:bookmarkEnd w:id="38"/>
    </w:p>
    <w:p w:rsidR="00F93D42" w:rsidRPr="00F10495" w:rsidRDefault="00F93D42" w:rsidP="00F93D42">
      <w:bookmarkStart w:id="39" w:name="sub_19"/>
      <w:bookmarkEnd w:id="34"/>
      <w:bookmarkEnd w:id="37"/>
      <w:r w:rsidRPr="00F10495">
        <w:t xml:space="preserve">Вариант 1. Данный вариант развития системы теплоснабжения на территории </w:t>
      </w:r>
      <w:r>
        <w:t>Унерского сельсовета</w:t>
      </w:r>
      <w:r w:rsidRPr="00F10495">
        <w:t xml:space="preserve"> предлагает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rsidR="00F93D42" w:rsidRPr="00F10495" w:rsidRDefault="00F93D42" w:rsidP="00F93D42">
      <w:r w:rsidRPr="00F10495">
        <w:t xml:space="preserve">Вариант 2. Данный вариант развития системы теплоснабжения на территории </w:t>
      </w:r>
      <w:r>
        <w:t>Унерского сельсовета</w:t>
      </w:r>
      <w:r w:rsidRPr="00F10495">
        <w:t xml:space="preserve"> 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на территории </w:t>
      </w:r>
      <w:r>
        <w:t>Унерского сельсовета</w:t>
      </w:r>
      <w:r w:rsidRPr="00F10495">
        <w:t xml:space="preserve"> экономически не целесообразен.</w:t>
      </w:r>
    </w:p>
    <w:p w:rsidR="00F93D42" w:rsidRPr="00F10495" w:rsidRDefault="00F93D42" w:rsidP="00F93D42">
      <w:r>
        <w:t xml:space="preserve">В качестве приоритетного варианта перспективного развития выбран вариант 1.   </w:t>
      </w:r>
    </w:p>
    <w:p w:rsidR="00F93D42" w:rsidRPr="00AB341D" w:rsidRDefault="00F93D42" w:rsidP="00F93D42">
      <w:pPr>
        <w:pStyle w:val="1"/>
      </w:pPr>
      <w:bookmarkStart w:id="40" w:name="_Toc95223402"/>
      <w:r w:rsidRPr="00C17997">
        <w:lastRenderedPageBreak/>
        <w:t xml:space="preserve">РАЗДЕЛ 5 </w:t>
      </w:r>
      <w:r>
        <w:t>«</w:t>
      </w:r>
      <w:r w:rsidRPr="00C17997">
        <w:t>ПРЕДЛОЖЕНИЯ ПО СТРОИТЕЛЬСТВУ, РЕКОНСТРУКЦИИ И ТЕХНИЧЕСКОМУ ПЕРЕВООРУЖЕНИЮ ИСТОЧНИКОВ ТЕПЛОВОЙ ЭНЕРГИИ</w:t>
      </w:r>
      <w:r>
        <w:t>»</w:t>
      </w:r>
      <w:bookmarkEnd w:id="40"/>
    </w:p>
    <w:p w:rsidR="00F93D42" w:rsidRPr="00C17997" w:rsidRDefault="00F93D42" w:rsidP="00F93D42">
      <w:pPr>
        <w:pStyle w:val="3"/>
        <w:spacing w:line="240" w:lineRule="auto"/>
      </w:pPr>
      <w:bookmarkStart w:id="41" w:name="_Toc95223403"/>
      <w:bookmarkStart w:id="42" w:name="sub_58"/>
      <w:r w:rsidRPr="00C17997">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Pr="00A06960">
        <w:t>поселения</w:t>
      </w:r>
      <w:r>
        <w:t>,</w:t>
      </w:r>
      <w:r w:rsidRPr="00C17997">
        <w:t xml:space="preserve">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41"/>
    </w:p>
    <w:p w:rsidR="00F93D42" w:rsidRPr="00C17997" w:rsidRDefault="00F93D42" w:rsidP="00F93D42">
      <w:r w:rsidRPr="00C17997">
        <w:t xml:space="preserve">Строительство источников тепловой энергии, обеспечивающих перспективную тепловую нагрузку на осваиваемых территориях </w:t>
      </w:r>
      <w:r>
        <w:t>с. Унер,</w:t>
      </w:r>
      <w:r w:rsidRPr="00C17997">
        <w:t xml:space="preserve"> не предусматривается.</w:t>
      </w:r>
    </w:p>
    <w:p w:rsidR="00F93D42" w:rsidRPr="00C17997" w:rsidRDefault="00F93D42" w:rsidP="00F93D42">
      <w:pPr>
        <w:pStyle w:val="3"/>
        <w:spacing w:line="240" w:lineRule="auto"/>
      </w:pPr>
      <w:bookmarkStart w:id="43" w:name="_Toc95223404"/>
      <w:bookmarkStart w:id="44" w:name="sub_59"/>
      <w:bookmarkEnd w:id="42"/>
      <w:r w:rsidRPr="00C17997">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3"/>
    </w:p>
    <w:p w:rsidR="00F93D42" w:rsidRDefault="00F93D42" w:rsidP="00F93D42">
      <w:r w:rsidRPr="00A01BD7">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отсутствуют.</w:t>
      </w:r>
    </w:p>
    <w:p w:rsidR="00F93D42" w:rsidRPr="00C17997" w:rsidRDefault="00F93D42" w:rsidP="00F93D42">
      <w:pPr>
        <w:pStyle w:val="3"/>
        <w:spacing w:line="240" w:lineRule="auto"/>
      </w:pPr>
      <w:bookmarkStart w:id="45" w:name="_Toc95223405"/>
      <w:bookmarkStart w:id="46" w:name="sub_60"/>
      <w:bookmarkEnd w:id="44"/>
      <w:r w:rsidRPr="00C17997">
        <w:t>в) предложения по техническому перевооружению источников тепловой энергии с целью повышения эффективности работы систем теплоснабжения</w:t>
      </w:r>
      <w:bookmarkEnd w:id="45"/>
    </w:p>
    <w:p w:rsidR="00F93D42" w:rsidRDefault="00F93D42" w:rsidP="00F93D42">
      <w:r>
        <w:t>Мероприятия не предусматриваются.</w:t>
      </w:r>
    </w:p>
    <w:p w:rsidR="00F93D42" w:rsidRPr="00C17997" w:rsidRDefault="00F93D42" w:rsidP="00F93D42">
      <w:pPr>
        <w:pStyle w:val="3"/>
        <w:spacing w:line="240" w:lineRule="auto"/>
      </w:pPr>
      <w:bookmarkStart w:id="47" w:name="_Toc95223406"/>
      <w:bookmarkStart w:id="48" w:name="sub_61"/>
      <w:bookmarkEnd w:id="46"/>
      <w:r w:rsidRPr="00C17997">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7"/>
    </w:p>
    <w:p w:rsidR="00F93D42" w:rsidRPr="00C17997" w:rsidRDefault="00F93D42" w:rsidP="00F93D42">
      <w:r w:rsidRPr="00C17997">
        <w:t xml:space="preserve">На территории </w:t>
      </w:r>
      <w:r>
        <w:t>Унерского сельсовета</w:t>
      </w:r>
      <w:r w:rsidRPr="00C17997">
        <w:t xml:space="preserve"> источники тепловой энергии, совместно работающие на единую тепловую сеть, отсутствуют.</w:t>
      </w:r>
    </w:p>
    <w:p w:rsidR="00F93D42" w:rsidRPr="00C17997" w:rsidRDefault="00F93D42" w:rsidP="00F93D42">
      <w:pPr>
        <w:pStyle w:val="3"/>
        <w:spacing w:line="240" w:lineRule="auto"/>
      </w:pPr>
      <w:bookmarkStart w:id="49" w:name="_Toc95223407"/>
      <w:bookmarkStart w:id="50" w:name="sub_62"/>
      <w:bookmarkEnd w:id="48"/>
      <w:r w:rsidRPr="00C17997">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9"/>
    </w:p>
    <w:p w:rsidR="00F93D42" w:rsidRPr="00AB2EDC" w:rsidRDefault="00F93D42" w:rsidP="00F93D42">
      <w:r w:rsidRPr="00C17997">
        <w:t xml:space="preserve">На территории </w:t>
      </w:r>
      <w:r>
        <w:t>Унерского сельсовета</w:t>
      </w:r>
      <w:r w:rsidRPr="00AB2EDC">
        <w:t xml:space="preserve">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t>, отсутствуют.</w:t>
      </w:r>
    </w:p>
    <w:p w:rsidR="00F93D42" w:rsidRPr="00C17997" w:rsidRDefault="00F93D42" w:rsidP="00F93D42">
      <w:pPr>
        <w:pStyle w:val="3"/>
        <w:spacing w:line="240" w:lineRule="auto"/>
      </w:pPr>
      <w:bookmarkStart w:id="51" w:name="_Toc95223408"/>
      <w:bookmarkStart w:id="52" w:name="sub_1106"/>
      <w:bookmarkEnd w:id="50"/>
      <w:r w:rsidRPr="00C17997">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1"/>
    </w:p>
    <w:p w:rsidR="00F93D42" w:rsidRPr="00C17997" w:rsidRDefault="00F93D42" w:rsidP="00F93D42">
      <w:r w:rsidRPr="00C17997">
        <w:t>Переоборудование котельн</w:t>
      </w:r>
      <w:r>
        <w:t>ой</w:t>
      </w:r>
      <w:r w:rsidRPr="00C17997">
        <w:t xml:space="preserve"> на территории </w:t>
      </w:r>
      <w:r>
        <w:t>Унерского сельсовета</w:t>
      </w:r>
      <w:r w:rsidRPr="00C17997">
        <w:t xml:space="preserve"> в источник комбинированной выработки электрической и тепловой энергии не предусматривается.</w:t>
      </w:r>
    </w:p>
    <w:p w:rsidR="00F93D42" w:rsidRPr="00C17997" w:rsidRDefault="00F93D42" w:rsidP="00F93D42">
      <w:pPr>
        <w:pStyle w:val="3"/>
        <w:spacing w:line="240" w:lineRule="auto"/>
      </w:pPr>
      <w:bookmarkStart w:id="53" w:name="_Toc95223409"/>
      <w:bookmarkStart w:id="54" w:name="sub_1117"/>
      <w:bookmarkEnd w:id="52"/>
      <w:r w:rsidRPr="00C17997">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3"/>
    </w:p>
    <w:p w:rsidR="00F93D42" w:rsidRPr="00C17997" w:rsidRDefault="00F93D42" w:rsidP="00F93D42">
      <w:r w:rsidRPr="00C17997">
        <w:t xml:space="preserve">В системе теплоснабжения </w:t>
      </w:r>
      <w:r>
        <w:t>Унерского сельсовета</w:t>
      </w:r>
      <w:r w:rsidRPr="00C17997">
        <w:t xml:space="preserve"> источники комбинированной выработки тепловой и электрической энергии не применяются.</w:t>
      </w:r>
    </w:p>
    <w:p w:rsidR="00F93D42" w:rsidRPr="00C17997" w:rsidRDefault="00F93D42" w:rsidP="00F93D42">
      <w:pPr>
        <w:pStyle w:val="3"/>
        <w:spacing w:line="240" w:lineRule="auto"/>
      </w:pPr>
      <w:bookmarkStart w:id="55" w:name="_Toc95223410"/>
      <w:bookmarkStart w:id="56" w:name="sub_1118"/>
      <w:bookmarkEnd w:id="54"/>
      <w:r w:rsidRPr="00C17997">
        <w:lastRenderedPageBreak/>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5"/>
    </w:p>
    <w:p w:rsidR="00F93D42" w:rsidRPr="00B120F1" w:rsidRDefault="00F93D42" w:rsidP="00F93D42">
      <w:pPr>
        <w:ind w:firstLine="753"/>
      </w:pPr>
      <w:r w:rsidRPr="00B120F1">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F93D42" w:rsidRDefault="00F93D42" w:rsidP="00F93D42">
      <w:pPr>
        <w:ind w:firstLine="753"/>
      </w:pPr>
      <w:r w:rsidRPr="00B120F1">
        <w:t xml:space="preserve">Оптимальным температурным графиком отпуска тепловой энергии является температурный график </w:t>
      </w:r>
      <w:r>
        <w:t>85/70</w:t>
      </w:r>
      <w:r w:rsidRPr="00B120F1">
        <w:t>, параметры по давлению остаются неизменными.</w:t>
      </w:r>
    </w:p>
    <w:p w:rsidR="00F93D42" w:rsidRDefault="00F93D42" w:rsidP="00F93D42">
      <w:pPr>
        <w:keepNext/>
        <w:jc w:val="right"/>
      </w:pPr>
      <w:r w:rsidRPr="00C17997">
        <w:t>Таблица 5.</w:t>
      </w:r>
      <w:r>
        <w:t>1</w:t>
      </w:r>
    </w:p>
    <w:tbl>
      <w:tblPr>
        <w:tblW w:w="5760" w:type="dxa"/>
        <w:jc w:val="center"/>
        <w:tblLook w:val="04A0"/>
      </w:tblPr>
      <w:tblGrid>
        <w:gridCol w:w="960"/>
        <w:gridCol w:w="960"/>
        <w:gridCol w:w="960"/>
        <w:gridCol w:w="960"/>
        <w:gridCol w:w="960"/>
        <w:gridCol w:w="960"/>
      </w:tblGrid>
      <w:tr w:rsidR="00F93D42" w:rsidRPr="00401BE5" w:rsidTr="005C70EF">
        <w:trPr>
          <w:trHeight w:val="300"/>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b/>
                <w:bCs/>
                <w:color w:val="000000"/>
                <w:sz w:val="20"/>
                <w:szCs w:val="20"/>
              </w:rPr>
            </w:pPr>
            <w:r w:rsidRPr="00401BE5">
              <w:rPr>
                <w:rFonts w:eastAsia="Times New Roman"/>
                <w:b/>
                <w:bCs/>
                <w:color w:val="000000"/>
                <w:sz w:val="20"/>
                <w:szCs w:val="20"/>
              </w:rPr>
              <w:t>tн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b/>
                <w:bCs/>
                <w:color w:val="000000"/>
                <w:sz w:val="20"/>
                <w:szCs w:val="20"/>
              </w:rPr>
            </w:pPr>
            <w:r w:rsidRPr="00401BE5">
              <w:rPr>
                <w:rFonts w:eastAsia="Times New Roman"/>
                <w:b/>
                <w:bCs/>
                <w:color w:val="000000"/>
                <w:sz w:val="20"/>
                <w:szCs w:val="20"/>
              </w:rPr>
              <w:t>Т1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b/>
                <w:bCs/>
                <w:color w:val="000000"/>
                <w:sz w:val="20"/>
                <w:szCs w:val="20"/>
              </w:rPr>
            </w:pPr>
            <w:r w:rsidRPr="00401BE5">
              <w:rPr>
                <w:rFonts w:eastAsia="Times New Roman"/>
                <w:b/>
                <w:bCs/>
                <w:color w:val="000000"/>
                <w:sz w:val="20"/>
                <w:szCs w:val="20"/>
              </w:rPr>
              <w:t>Т2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b/>
                <w:bCs/>
                <w:color w:val="000000"/>
                <w:sz w:val="20"/>
                <w:szCs w:val="20"/>
              </w:rPr>
            </w:pPr>
            <w:r w:rsidRPr="00401BE5">
              <w:rPr>
                <w:rFonts w:eastAsia="Times New Roman"/>
                <w:b/>
                <w:bCs/>
                <w:color w:val="000000"/>
                <w:sz w:val="20"/>
                <w:szCs w:val="20"/>
              </w:rPr>
              <w:t>tн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b/>
                <w:bCs/>
                <w:color w:val="000000"/>
                <w:sz w:val="20"/>
                <w:szCs w:val="20"/>
              </w:rPr>
            </w:pPr>
            <w:r w:rsidRPr="00401BE5">
              <w:rPr>
                <w:rFonts w:eastAsia="Times New Roman"/>
                <w:b/>
                <w:bCs/>
                <w:color w:val="000000"/>
                <w:sz w:val="20"/>
                <w:szCs w:val="20"/>
              </w:rPr>
              <w:t>Т1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b/>
                <w:bCs/>
                <w:color w:val="000000"/>
                <w:sz w:val="20"/>
                <w:szCs w:val="20"/>
              </w:rPr>
            </w:pPr>
            <w:r w:rsidRPr="00401BE5">
              <w:rPr>
                <w:rFonts w:eastAsia="Times New Roman"/>
                <w:b/>
                <w:bCs/>
                <w:color w:val="000000"/>
                <w:sz w:val="20"/>
                <w:szCs w:val="20"/>
              </w:rPr>
              <w:t>Т2</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48</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49</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50</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51</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52</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53</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54</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55</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56</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57</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58</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59</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-29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60</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61</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62</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63</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64</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65</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66</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55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r w:rsidRPr="00401BE5">
              <w:rPr>
                <w:rFonts w:eastAsia="Times New Roman"/>
                <w:sz w:val="20"/>
                <w:szCs w:val="20"/>
              </w:rPr>
              <w:t>43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67</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68</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69</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-39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70</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47</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70</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-41</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84</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70</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-42</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70</w:t>
            </w:r>
          </w:p>
        </w:tc>
      </w:tr>
      <w:tr w:rsidR="00F93D42" w:rsidRPr="00401BE5" w:rsidTr="005C70EF">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60</w:t>
            </w:r>
          </w:p>
        </w:tc>
        <w:tc>
          <w:tcPr>
            <w:tcW w:w="960" w:type="dxa"/>
            <w:tcBorders>
              <w:top w:val="nil"/>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r w:rsidRPr="00401BE5">
              <w:rPr>
                <w:rFonts w:eastAsia="Times New Roman"/>
                <w:color w:val="000000"/>
                <w:sz w:val="20"/>
                <w:szCs w:val="20"/>
              </w:rPr>
              <w:t>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3D42" w:rsidRPr="00401BE5" w:rsidRDefault="00F93D42" w:rsidP="005C70EF">
            <w:pPr>
              <w:spacing w:after="0" w:line="240" w:lineRule="auto"/>
              <w:jc w:val="center"/>
              <w:rPr>
                <w:rFonts w:eastAsia="Times New Roman"/>
                <w:sz w:val="20"/>
                <w:szCs w:val="20"/>
              </w:rPr>
            </w:pPr>
          </w:p>
        </w:tc>
      </w:tr>
    </w:tbl>
    <w:p w:rsidR="00F93D42" w:rsidRPr="00F508E3" w:rsidRDefault="00F93D42" w:rsidP="00F93D42">
      <w:pPr>
        <w:keepNext/>
        <w:widowControl w:val="0"/>
        <w:autoSpaceDE w:val="0"/>
        <w:autoSpaceDN w:val="0"/>
        <w:adjustRightInd w:val="0"/>
        <w:spacing w:after="0" w:line="240" w:lineRule="auto"/>
        <w:jc w:val="center"/>
      </w:pPr>
    </w:p>
    <w:p w:rsidR="00F93D42" w:rsidRDefault="00F93D42" w:rsidP="00F93D42">
      <w:pPr>
        <w:jc w:val="center"/>
      </w:pPr>
      <w:r>
        <w:t>Рисунок 5.1. Температурный график котельной с. Унер</w:t>
      </w:r>
    </w:p>
    <w:p w:rsidR="00F93D42" w:rsidRDefault="00F93D42" w:rsidP="00F93D42">
      <w:r w:rsidRPr="00B120F1">
        <w:t>Изменение утвержденных температурных графиков отпуска тепловой энергии не предусматривается.</w:t>
      </w:r>
    </w:p>
    <w:p w:rsidR="00F93D42" w:rsidRPr="00C17997" w:rsidRDefault="00F93D42" w:rsidP="00F93D42">
      <w:pPr>
        <w:pStyle w:val="3"/>
        <w:spacing w:line="240" w:lineRule="auto"/>
      </w:pPr>
      <w:bookmarkStart w:id="57" w:name="_Toc95223411"/>
      <w:bookmarkStart w:id="58" w:name="sub_1119"/>
      <w:bookmarkEnd w:id="56"/>
      <w:r w:rsidRPr="00C17997">
        <w:lastRenderedPageBreak/>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57"/>
    </w:p>
    <w:p w:rsidR="00F93D42" w:rsidRPr="00C17997" w:rsidRDefault="00F93D42" w:rsidP="00F93D42">
      <w:r w:rsidRPr="00C17997">
        <w:t>В таблице 5.</w:t>
      </w:r>
      <w:r>
        <w:t>2</w:t>
      </w:r>
      <w:r w:rsidRPr="00C17997">
        <w:t xml:space="preserve"> представлены предложения по перспективной установленной тепловой мощности каждого источника тепловой энергии.</w:t>
      </w:r>
    </w:p>
    <w:p w:rsidR="00F93D42" w:rsidRDefault="00F93D42" w:rsidP="00F93D42">
      <w:pPr>
        <w:keepNext/>
        <w:jc w:val="right"/>
      </w:pPr>
      <w:r w:rsidRPr="00C17997">
        <w:t>Таблица 5.</w:t>
      </w:r>
      <w:r>
        <w:t>2</w:t>
      </w:r>
    </w:p>
    <w:p w:rsidR="00F93D42" w:rsidRPr="00CB51B0" w:rsidRDefault="00F93D42" w:rsidP="00F93D42">
      <w:pPr>
        <w:keepNext/>
        <w:jc w:val="center"/>
        <w:rPr>
          <w:u w:val="single"/>
        </w:rPr>
      </w:pPr>
      <w:r w:rsidRPr="00CB51B0">
        <w:rPr>
          <w:u w:val="single"/>
        </w:rPr>
        <w:t>Предложения по перспективной установленной тепловой мощности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031"/>
        <w:gridCol w:w="1972"/>
        <w:gridCol w:w="3130"/>
      </w:tblGrid>
      <w:tr w:rsidR="00F93D42" w:rsidRPr="00821A5C" w:rsidTr="005C70EF">
        <w:trPr>
          <w:trHeight w:val="239"/>
        </w:trPr>
        <w:tc>
          <w:tcPr>
            <w:tcW w:w="317" w:type="pct"/>
            <w:tcMar>
              <w:top w:w="0" w:type="dxa"/>
              <w:bottom w:w="0" w:type="dxa"/>
            </w:tcMar>
            <w:vAlign w:val="center"/>
          </w:tcPr>
          <w:p w:rsidR="00F93D42" w:rsidRPr="00735690" w:rsidRDefault="00F93D42" w:rsidP="005C70EF">
            <w:pPr>
              <w:pStyle w:val="a9"/>
              <w:rPr>
                <w:b/>
                <w:szCs w:val="22"/>
                <w:lang w:eastAsia="en-US"/>
              </w:rPr>
            </w:pPr>
            <w:r w:rsidRPr="00735690">
              <w:rPr>
                <w:b/>
                <w:szCs w:val="22"/>
                <w:lang w:eastAsia="en-US"/>
              </w:rPr>
              <w:t>№ п/п</w:t>
            </w:r>
          </w:p>
        </w:tc>
        <w:tc>
          <w:tcPr>
            <w:tcW w:w="2067" w:type="pct"/>
            <w:tcMar>
              <w:top w:w="0" w:type="dxa"/>
              <w:bottom w:w="0" w:type="dxa"/>
            </w:tcMar>
            <w:vAlign w:val="center"/>
          </w:tcPr>
          <w:p w:rsidR="00F93D42" w:rsidRPr="00735690" w:rsidRDefault="00F93D42" w:rsidP="005C70EF">
            <w:pPr>
              <w:pStyle w:val="a9"/>
              <w:rPr>
                <w:b/>
                <w:szCs w:val="22"/>
                <w:lang w:eastAsia="en-US"/>
              </w:rPr>
            </w:pPr>
            <w:r w:rsidRPr="00735690">
              <w:rPr>
                <w:b/>
                <w:szCs w:val="22"/>
                <w:lang w:eastAsia="en-US"/>
              </w:rPr>
              <w:t>Наименование котельной</w:t>
            </w:r>
          </w:p>
        </w:tc>
        <w:tc>
          <w:tcPr>
            <w:tcW w:w="1011" w:type="pct"/>
            <w:tcMar>
              <w:top w:w="0" w:type="dxa"/>
              <w:bottom w:w="0" w:type="dxa"/>
            </w:tcMar>
            <w:vAlign w:val="center"/>
          </w:tcPr>
          <w:p w:rsidR="00F93D42" w:rsidRPr="00735690" w:rsidRDefault="00F93D42" w:rsidP="005C70EF">
            <w:pPr>
              <w:pStyle w:val="a9"/>
              <w:rPr>
                <w:b/>
                <w:szCs w:val="22"/>
                <w:lang w:eastAsia="en-US"/>
              </w:rPr>
            </w:pPr>
            <w:r w:rsidRPr="00735690">
              <w:rPr>
                <w:b/>
                <w:szCs w:val="22"/>
                <w:lang w:eastAsia="en-US"/>
              </w:rPr>
              <w:t>Установленная мощность, Гкал/ч</w:t>
            </w:r>
          </w:p>
        </w:tc>
        <w:tc>
          <w:tcPr>
            <w:tcW w:w="1605" w:type="pct"/>
            <w:tcMar>
              <w:top w:w="0" w:type="dxa"/>
              <w:bottom w:w="0" w:type="dxa"/>
            </w:tcMar>
            <w:vAlign w:val="center"/>
          </w:tcPr>
          <w:p w:rsidR="00F93D42" w:rsidRPr="00735690" w:rsidRDefault="00F93D42" w:rsidP="005C70EF">
            <w:pPr>
              <w:pStyle w:val="a9"/>
              <w:rPr>
                <w:b/>
                <w:szCs w:val="22"/>
                <w:lang w:eastAsia="en-US"/>
              </w:rPr>
            </w:pPr>
            <w:r w:rsidRPr="00735690">
              <w:rPr>
                <w:b/>
                <w:szCs w:val="22"/>
                <w:lang w:eastAsia="en-US"/>
              </w:rPr>
              <w:t>Предложения по перспективной тепловой мощности, Гкал/ч</w:t>
            </w:r>
          </w:p>
        </w:tc>
      </w:tr>
      <w:tr w:rsidR="00F93D42" w:rsidRPr="00821A5C" w:rsidTr="005C70EF">
        <w:tc>
          <w:tcPr>
            <w:tcW w:w="317" w:type="pct"/>
            <w:tcMar>
              <w:top w:w="0" w:type="dxa"/>
              <w:bottom w:w="0" w:type="dxa"/>
            </w:tcMar>
            <w:vAlign w:val="center"/>
          </w:tcPr>
          <w:p w:rsidR="00F93D42" w:rsidRPr="00735690" w:rsidRDefault="00F93D42" w:rsidP="005C70EF">
            <w:pPr>
              <w:pStyle w:val="a9"/>
              <w:rPr>
                <w:szCs w:val="22"/>
                <w:lang w:eastAsia="en-US"/>
              </w:rPr>
            </w:pPr>
            <w:r w:rsidRPr="00735690">
              <w:rPr>
                <w:szCs w:val="22"/>
                <w:lang w:eastAsia="en-US"/>
              </w:rPr>
              <w:t>1</w:t>
            </w:r>
          </w:p>
        </w:tc>
        <w:tc>
          <w:tcPr>
            <w:tcW w:w="2067" w:type="pct"/>
            <w:tcMar>
              <w:top w:w="0" w:type="dxa"/>
              <w:bottom w:w="0" w:type="dxa"/>
            </w:tcMar>
            <w:vAlign w:val="center"/>
          </w:tcPr>
          <w:p w:rsidR="00F93D42" w:rsidRPr="00821A5C" w:rsidRDefault="00F93D42" w:rsidP="005C70EF">
            <w:pPr>
              <w:spacing w:after="0" w:line="240" w:lineRule="auto"/>
              <w:jc w:val="center"/>
              <w:rPr>
                <w:b/>
                <w:bCs/>
                <w:sz w:val="20"/>
                <w:szCs w:val="20"/>
              </w:rPr>
            </w:pPr>
            <w:r>
              <w:rPr>
                <w:sz w:val="20"/>
                <w:szCs w:val="20"/>
              </w:rPr>
              <w:t xml:space="preserve">Котельная с. Унер </w:t>
            </w:r>
          </w:p>
        </w:tc>
        <w:tc>
          <w:tcPr>
            <w:tcW w:w="1011" w:type="pct"/>
            <w:tcMar>
              <w:top w:w="0" w:type="dxa"/>
              <w:bottom w:w="0" w:type="dxa"/>
            </w:tcMar>
            <w:vAlign w:val="center"/>
          </w:tcPr>
          <w:p w:rsidR="00F93D42" w:rsidRPr="00735690" w:rsidRDefault="00F93D42" w:rsidP="005C70EF">
            <w:pPr>
              <w:pStyle w:val="a9"/>
              <w:rPr>
                <w:szCs w:val="22"/>
                <w:lang w:eastAsia="en-US"/>
              </w:rPr>
            </w:pPr>
            <w:r>
              <w:rPr>
                <w:szCs w:val="22"/>
                <w:lang w:eastAsia="en-US"/>
              </w:rPr>
              <w:t>2,9</w:t>
            </w:r>
          </w:p>
        </w:tc>
        <w:tc>
          <w:tcPr>
            <w:tcW w:w="1605" w:type="pct"/>
            <w:tcMar>
              <w:top w:w="0" w:type="dxa"/>
              <w:bottom w:w="0" w:type="dxa"/>
            </w:tcMar>
            <w:vAlign w:val="center"/>
          </w:tcPr>
          <w:p w:rsidR="00F93D42" w:rsidRPr="00735690" w:rsidRDefault="00F93D42" w:rsidP="005C70EF">
            <w:pPr>
              <w:pStyle w:val="a9"/>
              <w:rPr>
                <w:szCs w:val="22"/>
                <w:lang w:eastAsia="en-US"/>
              </w:rPr>
            </w:pPr>
            <w:r>
              <w:rPr>
                <w:szCs w:val="22"/>
                <w:lang w:eastAsia="en-US"/>
              </w:rPr>
              <w:t>2,9</w:t>
            </w:r>
          </w:p>
        </w:tc>
      </w:tr>
    </w:tbl>
    <w:p w:rsidR="00F93D42" w:rsidRDefault="00F93D42" w:rsidP="00F93D42">
      <w:pPr>
        <w:rPr>
          <w:rFonts w:cs="Arial"/>
          <w:bCs/>
          <w:iCs/>
          <w:szCs w:val="20"/>
        </w:rPr>
      </w:pPr>
    </w:p>
    <w:p w:rsidR="00F93D42" w:rsidRPr="00C17997" w:rsidRDefault="00F93D42" w:rsidP="00F93D42">
      <w:pPr>
        <w:pStyle w:val="3"/>
        <w:spacing w:line="240" w:lineRule="auto"/>
      </w:pPr>
      <w:bookmarkStart w:id="59" w:name="_Toc95223412"/>
      <w:bookmarkStart w:id="60" w:name="sub_11110"/>
      <w:bookmarkEnd w:id="58"/>
      <w:r w:rsidRPr="00C17997">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9"/>
    </w:p>
    <w:bookmarkEnd w:id="60"/>
    <w:p w:rsidR="00F93D42" w:rsidRPr="00C17997" w:rsidRDefault="00F93D42" w:rsidP="00F93D42">
      <w:r w:rsidRPr="00C17997">
        <w:t>Ввод новых источников тепловой энергии с использованием возобновляемых источников энергии не предусматривается.</w:t>
      </w:r>
    </w:p>
    <w:p w:rsidR="00F93D42" w:rsidRPr="00AB341D" w:rsidRDefault="00F93D42" w:rsidP="00F93D42">
      <w:pPr>
        <w:pStyle w:val="1"/>
        <w:rPr>
          <w:color w:val="auto"/>
        </w:rPr>
      </w:pPr>
      <w:bookmarkStart w:id="61" w:name="_Toc95223413"/>
      <w:bookmarkStart w:id="62" w:name="sub_20"/>
      <w:bookmarkEnd w:id="39"/>
      <w:r w:rsidRPr="00010573">
        <w:rPr>
          <w:color w:val="auto"/>
        </w:rPr>
        <w:lastRenderedPageBreak/>
        <w:t xml:space="preserve">РАЗДЕЛ 6 </w:t>
      </w:r>
      <w:r>
        <w:rPr>
          <w:color w:val="auto"/>
        </w:rPr>
        <w:t>«</w:t>
      </w:r>
      <w:r w:rsidRPr="00010573">
        <w:rPr>
          <w:color w:val="auto"/>
        </w:rPr>
        <w:t>ПРЕДЛОЖЕНИЯ ПО СТРОИТЕЛЬСТВУ</w:t>
      </w:r>
      <w:r>
        <w:rPr>
          <w:color w:val="auto"/>
        </w:rPr>
        <w:t xml:space="preserve"> И РЕКОНСТРУКЦИИ ТЕПЛОВЫХ СЕТЕЙ»</w:t>
      </w:r>
      <w:bookmarkEnd w:id="61"/>
    </w:p>
    <w:p w:rsidR="00F93D42" w:rsidRPr="00A2365B" w:rsidRDefault="00F93D42" w:rsidP="00F93D42">
      <w:pPr>
        <w:pStyle w:val="3"/>
        <w:spacing w:line="240" w:lineRule="auto"/>
        <w:rPr>
          <w:color w:val="auto"/>
        </w:rPr>
      </w:pPr>
      <w:bookmarkStart w:id="63" w:name="_Toc95223414"/>
      <w:bookmarkStart w:id="64" w:name="sub_1121"/>
      <w:r w:rsidRPr="00A2365B">
        <w:rPr>
          <w:color w:val="auto"/>
        </w:rPr>
        <w:t>а) предложения по строительству и реконструкции тепловых сетей, обеспечивающих перераспределение тепловой нагрузки из зон с резервом</w:t>
      </w:r>
      <w:r>
        <w:rPr>
          <w:color w:val="auto"/>
        </w:rPr>
        <w:t xml:space="preserve"> </w:t>
      </w:r>
      <w:r w:rsidRPr="00A2365B">
        <w:rPr>
          <w:color w:val="auto"/>
        </w:rPr>
        <w:t>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bookmarkEnd w:id="63"/>
    </w:p>
    <w:p w:rsidR="00F93D42" w:rsidRPr="00A2365B" w:rsidRDefault="00F93D42" w:rsidP="00F93D42">
      <w:r w:rsidRPr="00A2365B">
        <w:t xml:space="preserve">Строительство или реконструкция тепловых сетей, обеспечивающих перераспределение тепловой нагрузки из зон с </w:t>
      </w:r>
      <w:r w:rsidRPr="0009620C">
        <w:t>избытком</w:t>
      </w:r>
      <w:r w:rsidRPr="00A2365B">
        <w:t xml:space="preserve"> тепловой мощности в зоны с </w:t>
      </w:r>
      <w:r w:rsidRPr="0009620C">
        <w:t>дефицитом</w:t>
      </w:r>
      <w:r w:rsidRPr="00A2365B">
        <w:t xml:space="preserve"> тепловой мощности, не предусматривается.</w:t>
      </w:r>
    </w:p>
    <w:p w:rsidR="00F93D42" w:rsidRPr="00A2365B" w:rsidRDefault="00F93D42" w:rsidP="00F93D42">
      <w:pPr>
        <w:pStyle w:val="3"/>
        <w:spacing w:line="240" w:lineRule="auto"/>
        <w:rPr>
          <w:color w:val="auto"/>
        </w:rPr>
      </w:pPr>
      <w:bookmarkStart w:id="65" w:name="_Toc95223415"/>
      <w:bookmarkStart w:id="66" w:name="sub_1122"/>
      <w:bookmarkEnd w:id="64"/>
      <w:r w:rsidRPr="00A2365B">
        <w:rPr>
          <w:color w:val="auto"/>
        </w:rPr>
        <w:t xml:space="preserve">б) предложения по строительству и реконструкции тепловых сетей для обеспечения перспективных приростов тепловой нагрузки в осваиваемых районах </w:t>
      </w:r>
      <w:r w:rsidRPr="00A06960">
        <w:rPr>
          <w:color w:val="auto"/>
        </w:rPr>
        <w:t>поселения</w:t>
      </w:r>
      <w:r w:rsidRPr="00A2365B">
        <w:rPr>
          <w:color w:val="auto"/>
        </w:rPr>
        <w:t xml:space="preserve"> под жилищную, комплексную или производственную застройку</w:t>
      </w:r>
      <w:bookmarkEnd w:id="65"/>
    </w:p>
    <w:p w:rsidR="00F93D42" w:rsidRDefault="00F93D42" w:rsidP="00F93D42">
      <w:pPr>
        <w:rPr>
          <w:rFonts w:cs="Arial"/>
        </w:rPr>
      </w:pPr>
      <w:r w:rsidRPr="005C6DA6">
        <w:rPr>
          <w:rFonts w:cs="Arial"/>
        </w:rPr>
        <w:t xml:space="preserve">Мероприятия по данному пункту на территории </w:t>
      </w:r>
      <w:r>
        <w:rPr>
          <w:rFonts w:cs="Arial"/>
        </w:rPr>
        <w:t>Унерского сельсовета</w:t>
      </w:r>
      <w:r w:rsidRPr="005C6DA6">
        <w:rPr>
          <w:rFonts w:cs="Arial"/>
        </w:rPr>
        <w:t xml:space="preserve"> </w:t>
      </w:r>
      <w:r>
        <w:rPr>
          <w:rFonts w:cs="Arial"/>
        </w:rPr>
        <w:t xml:space="preserve">не </w:t>
      </w:r>
      <w:r w:rsidRPr="005C6DA6">
        <w:rPr>
          <w:rFonts w:cs="Arial"/>
        </w:rPr>
        <w:t>предусматриваются.</w:t>
      </w:r>
    </w:p>
    <w:p w:rsidR="00F93D42" w:rsidRPr="00A2365B" w:rsidRDefault="00F93D42" w:rsidP="00F93D42">
      <w:pPr>
        <w:pStyle w:val="3"/>
        <w:spacing w:line="240" w:lineRule="auto"/>
        <w:rPr>
          <w:color w:val="auto"/>
        </w:rPr>
      </w:pPr>
      <w:bookmarkStart w:id="67" w:name="_Toc95223416"/>
      <w:bookmarkStart w:id="68" w:name="sub_1123"/>
      <w:bookmarkEnd w:id="66"/>
      <w:r w:rsidRPr="00A2365B">
        <w:rPr>
          <w:color w:val="auto"/>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7"/>
    </w:p>
    <w:p w:rsidR="00F93D42" w:rsidRPr="00821A5C" w:rsidRDefault="00F93D42" w:rsidP="00F93D42">
      <w:pPr>
        <w:tabs>
          <w:tab w:val="left" w:pos="1635"/>
        </w:tabs>
      </w:pPr>
      <w:r w:rsidRPr="00A2365B">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F93D42" w:rsidRPr="004C4871" w:rsidRDefault="00F93D42" w:rsidP="00F93D42">
      <w:pPr>
        <w:pStyle w:val="3"/>
        <w:spacing w:line="240" w:lineRule="auto"/>
      </w:pPr>
      <w:bookmarkStart w:id="69" w:name="_Toc95223417"/>
      <w:bookmarkStart w:id="70" w:name="sub_1124"/>
      <w:bookmarkEnd w:id="68"/>
      <w:r w:rsidRPr="004C4871">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9"/>
    </w:p>
    <w:p w:rsidR="00F93D42" w:rsidRPr="004C4871" w:rsidRDefault="00F93D42" w:rsidP="00F93D42">
      <w:r>
        <w:t xml:space="preserve">Предложения по строительству, </w:t>
      </w:r>
      <w:r w:rsidRPr="00A2365B">
        <w:t>реконструкция</w:t>
      </w:r>
      <w:r>
        <w:t xml:space="preserve"> и (или)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F93D42" w:rsidRPr="004C4871" w:rsidRDefault="00F93D42" w:rsidP="00F93D42">
      <w:pPr>
        <w:pStyle w:val="3"/>
        <w:spacing w:line="240" w:lineRule="auto"/>
      </w:pPr>
      <w:bookmarkStart w:id="71" w:name="_Toc95223418"/>
      <w:bookmarkStart w:id="72" w:name="sub_1125"/>
      <w:bookmarkEnd w:id="70"/>
      <w:r w:rsidRPr="004C4871">
        <w:t>д) предложения по строительству и реконструкции тепловых сетей для обеспечения нормативной надежности теплоснабжения потребителей</w:t>
      </w:r>
      <w:bookmarkEnd w:id="71"/>
    </w:p>
    <w:p w:rsidR="00F93D42" w:rsidRDefault="00F93D42" w:rsidP="00F93D42">
      <w:r>
        <w:t>Настоящей Схемой теплоснабжения в целях обеспечения нормативной надежности и безопасности теплоснабжения запланирована реконструкция тепловых сетей, подлежащих замене в связи с исчерпанием эксплуатационного ресурса.</w:t>
      </w:r>
    </w:p>
    <w:p w:rsidR="00F93D42" w:rsidRPr="004C4871" w:rsidRDefault="00F93D42" w:rsidP="00F93D42">
      <w:r w:rsidRPr="004C4871">
        <w:t>Мероприятия по реконструкции тепловых сетей представлены в таблице 6</w:t>
      </w:r>
      <w:r>
        <w:t>.1</w:t>
      </w:r>
      <w:r w:rsidRPr="004C4871">
        <w:t>.</w:t>
      </w:r>
    </w:p>
    <w:p w:rsidR="00F93D42" w:rsidRPr="004C4871" w:rsidRDefault="00F93D42" w:rsidP="00F93D42">
      <w:pPr>
        <w:keepNext/>
        <w:jc w:val="right"/>
        <w:rPr>
          <w:rStyle w:val="FontStyle271"/>
          <w:b w:val="0"/>
          <w:bCs w:val="0"/>
        </w:rPr>
      </w:pPr>
      <w:r w:rsidRPr="004C4871">
        <w:t>Таблица 6.</w:t>
      </w:r>
      <w:r>
        <w:t>1</w:t>
      </w:r>
    </w:p>
    <w:p w:rsidR="00F93D42" w:rsidRPr="00AF5488" w:rsidRDefault="00F93D42" w:rsidP="00F93D42">
      <w:pPr>
        <w:keepNext/>
        <w:jc w:val="center"/>
        <w:rPr>
          <w:u w:val="single"/>
        </w:rPr>
      </w:pPr>
      <w:r w:rsidRPr="00AF5488">
        <w:rPr>
          <w:u w:val="single"/>
        </w:rPr>
        <w:t>Мероприятия по модернизации сетей и объектов на них</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5"/>
        <w:gridCol w:w="5372"/>
        <w:gridCol w:w="2179"/>
        <w:gridCol w:w="1702"/>
      </w:tblGrid>
      <w:tr w:rsidR="00F93D42" w:rsidRPr="00DF3204" w:rsidTr="005C70EF">
        <w:trPr>
          <w:tblHeader/>
        </w:trPr>
        <w:tc>
          <w:tcPr>
            <w:tcW w:w="215" w:type="pct"/>
            <w:shd w:val="clear" w:color="auto" w:fill="auto"/>
            <w:tcMar>
              <w:top w:w="0" w:type="dxa"/>
              <w:bottom w:w="0" w:type="dxa"/>
            </w:tcMar>
            <w:vAlign w:val="center"/>
          </w:tcPr>
          <w:p w:rsidR="00F93D42" w:rsidRPr="00DF3204" w:rsidRDefault="00F93D42" w:rsidP="005C70EF">
            <w:pPr>
              <w:pStyle w:val="a9"/>
              <w:rPr>
                <w:b/>
                <w:lang w:eastAsia="en-US"/>
              </w:rPr>
            </w:pPr>
            <w:r w:rsidRPr="00DF3204">
              <w:rPr>
                <w:b/>
                <w:lang w:eastAsia="en-US"/>
              </w:rPr>
              <w:t>№ п/п</w:t>
            </w:r>
          </w:p>
        </w:tc>
        <w:tc>
          <w:tcPr>
            <w:tcW w:w="2778" w:type="pct"/>
            <w:shd w:val="clear" w:color="auto" w:fill="auto"/>
            <w:tcMar>
              <w:top w:w="0" w:type="dxa"/>
              <w:bottom w:w="0" w:type="dxa"/>
            </w:tcMar>
            <w:vAlign w:val="center"/>
          </w:tcPr>
          <w:p w:rsidR="00F93D42" w:rsidRPr="00DF3204" w:rsidRDefault="00F93D42" w:rsidP="005C70EF">
            <w:pPr>
              <w:pStyle w:val="a9"/>
              <w:rPr>
                <w:b/>
                <w:lang w:eastAsia="en-US"/>
              </w:rPr>
            </w:pPr>
            <w:r w:rsidRPr="00DF3204">
              <w:rPr>
                <w:b/>
                <w:lang w:eastAsia="en-US"/>
              </w:rPr>
              <w:t>Наименование мероприятия</w:t>
            </w:r>
          </w:p>
        </w:tc>
        <w:tc>
          <w:tcPr>
            <w:tcW w:w="1127" w:type="pct"/>
            <w:shd w:val="clear" w:color="auto" w:fill="auto"/>
            <w:tcMar>
              <w:top w:w="0" w:type="dxa"/>
              <w:bottom w:w="0" w:type="dxa"/>
            </w:tcMar>
            <w:vAlign w:val="center"/>
          </w:tcPr>
          <w:p w:rsidR="00F93D42" w:rsidRPr="00DF3204" w:rsidRDefault="00F93D42" w:rsidP="005C70EF">
            <w:pPr>
              <w:pStyle w:val="a9"/>
              <w:rPr>
                <w:b/>
                <w:lang w:eastAsia="en-US"/>
              </w:rPr>
            </w:pPr>
            <w:r w:rsidRPr="00DF3204">
              <w:rPr>
                <w:b/>
                <w:lang w:eastAsia="en-US"/>
              </w:rPr>
              <w:t>Характеристика</w:t>
            </w:r>
          </w:p>
        </w:tc>
        <w:tc>
          <w:tcPr>
            <w:tcW w:w="880" w:type="pct"/>
            <w:shd w:val="clear" w:color="auto" w:fill="auto"/>
            <w:tcMar>
              <w:top w:w="0" w:type="dxa"/>
              <w:bottom w:w="0" w:type="dxa"/>
            </w:tcMar>
            <w:vAlign w:val="center"/>
          </w:tcPr>
          <w:p w:rsidR="00F93D42" w:rsidRPr="00DF3204" w:rsidRDefault="00F93D42" w:rsidP="005C70EF">
            <w:pPr>
              <w:pStyle w:val="a9"/>
              <w:rPr>
                <w:b/>
                <w:lang w:eastAsia="en-US"/>
              </w:rPr>
            </w:pPr>
            <w:r w:rsidRPr="00DF3204">
              <w:rPr>
                <w:b/>
                <w:lang w:eastAsia="en-US"/>
              </w:rPr>
              <w:t>Сроки реализации</w:t>
            </w:r>
          </w:p>
        </w:tc>
      </w:tr>
      <w:tr w:rsidR="00F93D42" w:rsidRPr="00DF3204" w:rsidTr="005C70EF">
        <w:tc>
          <w:tcPr>
            <w:tcW w:w="215" w:type="pct"/>
            <w:shd w:val="clear" w:color="auto" w:fill="auto"/>
            <w:tcMar>
              <w:top w:w="0" w:type="dxa"/>
              <w:bottom w:w="0" w:type="dxa"/>
            </w:tcMar>
            <w:vAlign w:val="center"/>
          </w:tcPr>
          <w:p w:rsidR="00F93D42" w:rsidRPr="00DF3204" w:rsidRDefault="00F93D42" w:rsidP="005C70EF">
            <w:pPr>
              <w:pStyle w:val="a9"/>
              <w:rPr>
                <w:lang w:eastAsia="en-US"/>
              </w:rPr>
            </w:pPr>
            <w:r w:rsidRPr="00DF3204">
              <w:rPr>
                <w:lang w:eastAsia="en-US"/>
              </w:rPr>
              <w:t>1</w:t>
            </w:r>
          </w:p>
        </w:tc>
        <w:tc>
          <w:tcPr>
            <w:tcW w:w="2778" w:type="pct"/>
            <w:shd w:val="clear" w:color="auto" w:fill="auto"/>
            <w:tcMar>
              <w:top w:w="0" w:type="dxa"/>
              <w:bottom w:w="0" w:type="dxa"/>
            </w:tcMar>
            <w:vAlign w:val="center"/>
          </w:tcPr>
          <w:p w:rsidR="00F93D42" w:rsidRPr="00DF3204" w:rsidRDefault="00F93D42" w:rsidP="005C70EF">
            <w:pPr>
              <w:spacing w:after="0" w:line="240" w:lineRule="auto"/>
              <w:rPr>
                <w:sz w:val="20"/>
                <w:szCs w:val="20"/>
              </w:rPr>
            </w:pPr>
            <w:r>
              <w:rPr>
                <w:sz w:val="20"/>
                <w:szCs w:val="20"/>
              </w:rPr>
              <w:t>З</w:t>
            </w:r>
            <w:r w:rsidRPr="00DF3204">
              <w:rPr>
                <w:sz w:val="20"/>
                <w:szCs w:val="20"/>
              </w:rPr>
              <w:t xml:space="preserve">амена </w:t>
            </w:r>
            <w:r>
              <w:rPr>
                <w:sz w:val="20"/>
                <w:szCs w:val="20"/>
              </w:rPr>
              <w:t xml:space="preserve">ветхих </w:t>
            </w:r>
            <w:r w:rsidRPr="00DF3204">
              <w:rPr>
                <w:sz w:val="20"/>
                <w:szCs w:val="20"/>
              </w:rPr>
              <w:t>участк</w:t>
            </w:r>
            <w:r>
              <w:rPr>
                <w:sz w:val="20"/>
                <w:szCs w:val="20"/>
              </w:rPr>
              <w:t>ов</w:t>
            </w:r>
            <w:r w:rsidRPr="00DF3204">
              <w:rPr>
                <w:sz w:val="20"/>
                <w:szCs w:val="20"/>
              </w:rPr>
              <w:t xml:space="preserve"> тепловой сети</w:t>
            </w:r>
          </w:p>
        </w:tc>
        <w:tc>
          <w:tcPr>
            <w:tcW w:w="1127" w:type="pct"/>
            <w:shd w:val="clear" w:color="auto" w:fill="auto"/>
            <w:tcMar>
              <w:top w:w="0" w:type="dxa"/>
              <w:bottom w:w="0" w:type="dxa"/>
            </w:tcMar>
            <w:vAlign w:val="center"/>
          </w:tcPr>
          <w:p w:rsidR="00F93D42" w:rsidRPr="00DF3204" w:rsidRDefault="00F93D42" w:rsidP="005C70EF">
            <w:pPr>
              <w:pStyle w:val="a9"/>
              <w:rPr>
                <w:lang w:eastAsia="en-US"/>
              </w:rPr>
            </w:pPr>
            <w:r>
              <w:rPr>
                <w:lang w:eastAsia="en-US"/>
              </w:rPr>
              <w:t>н/д</w:t>
            </w:r>
            <w:r w:rsidRPr="00DF3204">
              <w:rPr>
                <w:lang w:eastAsia="en-US"/>
              </w:rPr>
              <w:t xml:space="preserve"> </w:t>
            </w:r>
          </w:p>
        </w:tc>
        <w:tc>
          <w:tcPr>
            <w:tcW w:w="880" w:type="pct"/>
            <w:shd w:val="clear" w:color="auto" w:fill="auto"/>
            <w:tcMar>
              <w:top w:w="0" w:type="dxa"/>
              <w:bottom w:w="0" w:type="dxa"/>
            </w:tcMar>
            <w:vAlign w:val="center"/>
          </w:tcPr>
          <w:p w:rsidR="00F93D42" w:rsidRPr="00DF3204" w:rsidRDefault="00F93D42" w:rsidP="005C70EF">
            <w:pPr>
              <w:pStyle w:val="a9"/>
              <w:rPr>
                <w:lang w:eastAsia="en-US"/>
              </w:rPr>
            </w:pPr>
            <w:r w:rsidRPr="00DF3204">
              <w:rPr>
                <w:lang w:eastAsia="en-US"/>
              </w:rPr>
              <w:t>202</w:t>
            </w:r>
            <w:r>
              <w:rPr>
                <w:lang w:eastAsia="en-US"/>
              </w:rPr>
              <w:t>2</w:t>
            </w:r>
            <w:r w:rsidRPr="00DF3204">
              <w:rPr>
                <w:lang w:eastAsia="en-US"/>
              </w:rPr>
              <w:t>-</w:t>
            </w:r>
            <w:r>
              <w:rPr>
                <w:lang w:eastAsia="en-US"/>
              </w:rPr>
              <w:t>2029</w:t>
            </w:r>
          </w:p>
        </w:tc>
      </w:tr>
    </w:tbl>
    <w:p w:rsidR="00F93D42" w:rsidRPr="004C4871" w:rsidRDefault="00F93D42" w:rsidP="00F93D42"/>
    <w:p w:rsidR="00F93D42" w:rsidRPr="00A85693" w:rsidRDefault="00F93D42" w:rsidP="00F93D42">
      <w:pPr>
        <w:ind w:left="680"/>
        <w:rPr>
          <w:lang w:bidi="en-US"/>
        </w:rPr>
      </w:pPr>
    </w:p>
    <w:p w:rsidR="00F93D42" w:rsidRPr="00AB341D" w:rsidRDefault="00F93D42" w:rsidP="00F93D42">
      <w:pPr>
        <w:pStyle w:val="1"/>
      </w:pPr>
      <w:bookmarkStart w:id="73" w:name="_Toc95223419"/>
      <w:bookmarkStart w:id="74" w:name="sub_21"/>
      <w:bookmarkEnd w:id="62"/>
      <w:bookmarkEnd w:id="72"/>
      <w:r w:rsidRPr="004C4871">
        <w:lastRenderedPageBreak/>
        <w:t xml:space="preserve">РАЗДЕЛ 7 </w:t>
      </w:r>
      <w:r>
        <w:t>«</w:t>
      </w:r>
      <w:r w:rsidRPr="004C4871">
        <w:t>ПРЕДЛОЖЕНИЯ ПО ПЕРЕВОДУ ОТКРЫТЫХ СИСТЕМ ТЕПЛОСНАБЖЕНИЯ (ГОРЯЧЕГО ВОДОСНАБЖЕНИЯ) В ЗАКРЫТЫЕ СИСТЕМЫ ГОРЯЧЕГО ВОДОСНАБЖЕНИЯ</w:t>
      </w:r>
      <w:r>
        <w:t>»</w:t>
      </w:r>
      <w:bookmarkEnd w:id="73"/>
    </w:p>
    <w:p w:rsidR="00F93D42" w:rsidRPr="004C4871" w:rsidRDefault="00F93D42" w:rsidP="00F93D42">
      <w:pPr>
        <w:pStyle w:val="3"/>
        <w:spacing w:line="240" w:lineRule="auto"/>
      </w:pPr>
      <w:bookmarkStart w:id="75" w:name="_Toc95223420"/>
      <w:bookmarkStart w:id="76" w:name="sub_65"/>
      <w:r w:rsidRPr="004C4871">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5"/>
    </w:p>
    <w:p w:rsidR="00F93D42" w:rsidRDefault="00F93D42" w:rsidP="00F93D42">
      <w:bookmarkStart w:id="77" w:name="sub_66"/>
      <w:bookmarkEnd w:id="76"/>
      <w:r w:rsidRPr="00C47A70">
        <w:t xml:space="preserve">На территории </w:t>
      </w:r>
      <w:r>
        <w:t>Унерского сельсовета</w:t>
      </w:r>
      <w:r w:rsidRPr="00C47A70">
        <w:t xml:space="preserve"> применяется открытая система теплоснабжения. </w:t>
      </w:r>
    </w:p>
    <w:p w:rsidR="00F93D42" w:rsidRDefault="00F93D42" w:rsidP="00F93D42">
      <w:r w:rsidRPr="00AF5488">
        <w:t>Оценка потребности в инвестициях при переходе с открытой на закрытую систему теплоснабжения в зоне деяте</w:t>
      </w:r>
      <w:r>
        <w:t>льности ЕТО (строительство ИТП) представлено в таблице 7.1.</w:t>
      </w:r>
    </w:p>
    <w:p w:rsidR="00F93D42" w:rsidRDefault="00F93D42" w:rsidP="00F93D42">
      <w:pPr>
        <w:jc w:val="right"/>
      </w:pPr>
      <w:r w:rsidRPr="006C1DBA">
        <w:t xml:space="preserve">Таблица </w:t>
      </w:r>
      <w:r>
        <w:t>7</w:t>
      </w:r>
      <w:r w:rsidRPr="006C1DBA">
        <w:t>.1</w:t>
      </w:r>
    </w:p>
    <w:p w:rsidR="00F93D42" w:rsidRPr="00D81DC3" w:rsidRDefault="00F93D42" w:rsidP="00F93D42">
      <w:pPr>
        <w:jc w:val="center"/>
        <w:rPr>
          <w:color w:val="000000"/>
          <w:u w:val="single"/>
          <w:lang w:bidi="ru-RU"/>
        </w:rPr>
      </w:pPr>
      <w:r w:rsidRPr="00EA2AC0">
        <w:rPr>
          <w:color w:val="000000"/>
          <w:u w:val="single"/>
          <w:lang w:bidi="ru-RU"/>
        </w:rPr>
        <w:t>Оценка потребности в инвестициях</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1063"/>
        <w:gridCol w:w="1271"/>
        <w:gridCol w:w="1501"/>
        <w:gridCol w:w="1606"/>
      </w:tblGrid>
      <w:tr w:rsidR="00F93D42" w:rsidRPr="0066708A" w:rsidTr="005C70EF">
        <w:trPr>
          <w:tblHeader/>
        </w:trPr>
        <w:tc>
          <w:tcPr>
            <w:tcW w:w="5003" w:type="dxa"/>
            <w:shd w:val="clear" w:color="auto" w:fill="auto"/>
            <w:vAlign w:val="center"/>
          </w:tcPr>
          <w:p w:rsidR="00F93D42" w:rsidRPr="0058348E" w:rsidRDefault="00F93D42" w:rsidP="005C70EF">
            <w:pPr>
              <w:keepNext/>
              <w:spacing w:after="0" w:line="240" w:lineRule="auto"/>
              <w:jc w:val="center"/>
              <w:rPr>
                <w:b/>
                <w:sz w:val="20"/>
                <w:szCs w:val="20"/>
              </w:rPr>
            </w:pPr>
            <w:r w:rsidRPr="0058348E">
              <w:rPr>
                <w:b/>
                <w:sz w:val="20"/>
                <w:szCs w:val="20"/>
              </w:rPr>
              <w:t>Объект, подключенный к открытой системе ГВС (</w:t>
            </w:r>
            <w:r w:rsidRPr="0058348E">
              <w:rPr>
                <w:rStyle w:val="af2"/>
                <w:bCs w:val="0"/>
                <w:sz w:val="20"/>
                <w:szCs w:val="20"/>
              </w:rPr>
              <w:t>отбор теплоносителя для целей горячего водоснабжения из систем отопления)</w:t>
            </w:r>
            <w:r w:rsidRPr="0058348E">
              <w:rPr>
                <w:b/>
                <w:sz w:val="20"/>
                <w:szCs w:val="20"/>
              </w:rPr>
              <w:t>, адрес</w:t>
            </w:r>
          </w:p>
        </w:tc>
        <w:tc>
          <w:tcPr>
            <w:tcW w:w="1082" w:type="dxa"/>
            <w:shd w:val="clear" w:color="auto" w:fill="auto"/>
            <w:vAlign w:val="center"/>
          </w:tcPr>
          <w:p w:rsidR="00F93D42" w:rsidRPr="0058348E" w:rsidRDefault="00F93D42" w:rsidP="005C70EF">
            <w:pPr>
              <w:keepNext/>
              <w:spacing w:after="0" w:line="240" w:lineRule="auto"/>
              <w:jc w:val="center"/>
              <w:rPr>
                <w:b/>
                <w:sz w:val="20"/>
                <w:szCs w:val="20"/>
              </w:rPr>
            </w:pPr>
            <w:r w:rsidRPr="0058348E">
              <w:rPr>
                <w:b/>
                <w:color w:val="000000"/>
                <w:sz w:val="20"/>
                <w:szCs w:val="20"/>
              </w:rPr>
              <w:t>Тепловая нагрузка на ГВС</w:t>
            </w:r>
          </w:p>
        </w:tc>
        <w:tc>
          <w:tcPr>
            <w:tcW w:w="498" w:type="dxa"/>
            <w:shd w:val="clear" w:color="auto" w:fill="auto"/>
            <w:vAlign w:val="center"/>
          </w:tcPr>
          <w:p w:rsidR="00F93D42" w:rsidRPr="0058348E" w:rsidRDefault="00F93D42" w:rsidP="005C70EF">
            <w:pPr>
              <w:keepNext/>
              <w:spacing w:after="0" w:line="240" w:lineRule="auto"/>
              <w:jc w:val="center"/>
              <w:rPr>
                <w:b/>
                <w:sz w:val="20"/>
                <w:szCs w:val="20"/>
              </w:rPr>
            </w:pPr>
            <w:r w:rsidRPr="0058348E">
              <w:rPr>
                <w:b/>
                <w:sz w:val="20"/>
                <w:szCs w:val="20"/>
              </w:rPr>
              <w:t>Суммарный расход сетевой воды, т/ч</w:t>
            </w:r>
          </w:p>
        </w:tc>
        <w:tc>
          <w:tcPr>
            <w:tcW w:w="1530" w:type="dxa"/>
            <w:shd w:val="clear" w:color="auto" w:fill="auto"/>
            <w:vAlign w:val="center"/>
          </w:tcPr>
          <w:p w:rsidR="00F93D42" w:rsidRPr="0058348E" w:rsidRDefault="00F93D42" w:rsidP="005C70EF">
            <w:pPr>
              <w:keepNext/>
              <w:spacing w:after="0" w:line="240" w:lineRule="auto"/>
              <w:jc w:val="center"/>
              <w:rPr>
                <w:b/>
                <w:sz w:val="20"/>
                <w:szCs w:val="20"/>
              </w:rPr>
            </w:pPr>
            <w:r w:rsidRPr="0058348E">
              <w:rPr>
                <w:b/>
                <w:sz w:val="20"/>
                <w:szCs w:val="20"/>
              </w:rPr>
              <w:t>Капитальные затраты в строительство ИТП 6ез НДС, тыс.руб.</w:t>
            </w:r>
          </w:p>
        </w:tc>
        <w:tc>
          <w:tcPr>
            <w:tcW w:w="1740" w:type="dxa"/>
            <w:shd w:val="clear" w:color="auto" w:fill="auto"/>
            <w:vAlign w:val="center"/>
          </w:tcPr>
          <w:p w:rsidR="00F93D42" w:rsidRPr="0058348E" w:rsidRDefault="00F93D42" w:rsidP="005C70EF">
            <w:pPr>
              <w:keepNext/>
              <w:spacing w:after="0" w:line="240" w:lineRule="auto"/>
              <w:jc w:val="center"/>
              <w:rPr>
                <w:b/>
                <w:sz w:val="20"/>
                <w:szCs w:val="20"/>
              </w:rPr>
            </w:pPr>
            <w:r w:rsidRPr="0058348E">
              <w:rPr>
                <w:b/>
                <w:color w:val="000000"/>
                <w:sz w:val="20"/>
                <w:szCs w:val="20"/>
              </w:rPr>
              <w:t>Год реализации мероприятия</w:t>
            </w:r>
          </w:p>
        </w:tc>
      </w:tr>
      <w:tr w:rsidR="00F93D42" w:rsidRPr="0066708A" w:rsidTr="005C70EF">
        <w:tc>
          <w:tcPr>
            <w:tcW w:w="5003" w:type="dxa"/>
            <w:shd w:val="clear" w:color="auto" w:fill="auto"/>
            <w:vAlign w:val="center"/>
          </w:tcPr>
          <w:p w:rsidR="00F93D42" w:rsidRPr="0058348E" w:rsidRDefault="00F93D42" w:rsidP="005C70EF">
            <w:pPr>
              <w:spacing w:after="0" w:line="240" w:lineRule="auto"/>
              <w:jc w:val="center"/>
              <w:rPr>
                <w:sz w:val="20"/>
                <w:szCs w:val="20"/>
              </w:rPr>
            </w:pPr>
            <w:r w:rsidRPr="0058348E">
              <w:rPr>
                <w:sz w:val="20"/>
                <w:szCs w:val="20"/>
              </w:rPr>
              <w:t>Красноярский край, Саянский район, с. Унер, ул. Школьная, дома № 1,2,3,4,5,6,7,8,9,10,11,</w:t>
            </w:r>
          </w:p>
          <w:p w:rsidR="00F93D42" w:rsidRPr="0058348E" w:rsidRDefault="00F93D42" w:rsidP="005C70EF">
            <w:pPr>
              <w:spacing w:after="0" w:line="240" w:lineRule="auto"/>
              <w:jc w:val="center"/>
              <w:rPr>
                <w:sz w:val="20"/>
                <w:szCs w:val="20"/>
              </w:rPr>
            </w:pPr>
            <w:r w:rsidRPr="0058348E">
              <w:rPr>
                <w:sz w:val="20"/>
                <w:szCs w:val="20"/>
              </w:rPr>
              <w:t>12,13,14,15,16,17,19,20,21,23,25,27,29</w:t>
            </w:r>
          </w:p>
        </w:tc>
        <w:tc>
          <w:tcPr>
            <w:tcW w:w="1082" w:type="dxa"/>
            <w:shd w:val="clear" w:color="auto" w:fill="auto"/>
            <w:vAlign w:val="center"/>
          </w:tcPr>
          <w:p w:rsidR="00F93D42" w:rsidRPr="0058348E" w:rsidRDefault="00F93D42" w:rsidP="005C70EF">
            <w:pPr>
              <w:spacing w:after="0" w:line="240" w:lineRule="auto"/>
              <w:jc w:val="center"/>
              <w:rPr>
                <w:sz w:val="20"/>
                <w:szCs w:val="20"/>
              </w:rPr>
            </w:pPr>
            <w:r w:rsidRPr="0058348E">
              <w:rPr>
                <w:sz w:val="20"/>
                <w:szCs w:val="20"/>
              </w:rPr>
              <w:t>0,01375 Гкал/час</w:t>
            </w:r>
          </w:p>
        </w:tc>
        <w:tc>
          <w:tcPr>
            <w:tcW w:w="498" w:type="dxa"/>
            <w:shd w:val="clear" w:color="auto" w:fill="auto"/>
            <w:vAlign w:val="center"/>
          </w:tcPr>
          <w:p w:rsidR="00F93D42" w:rsidRPr="0058348E" w:rsidRDefault="00F93D42" w:rsidP="005C70EF">
            <w:pPr>
              <w:spacing w:after="0" w:line="240" w:lineRule="auto"/>
              <w:jc w:val="center"/>
              <w:rPr>
                <w:sz w:val="20"/>
                <w:szCs w:val="20"/>
              </w:rPr>
            </w:pPr>
            <w:r w:rsidRPr="0058348E">
              <w:rPr>
                <w:sz w:val="20"/>
                <w:szCs w:val="20"/>
              </w:rPr>
              <w:t>н/д</w:t>
            </w:r>
          </w:p>
        </w:tc>
        <w:tc>
          <w:tcPr>
            <w:tcW w:w="1530" w:type="dxa"/>
            <w:shd w:val="clear" w:color="auto" w:fill="auto"/>
            <w:vAlign w:val="center"/>
          </w:tcPr>
          <w:p w:rsidR="00F93D42" w:rsidRPr="0058348E" w:rsidRDefault="00F93D42" w:rsidP="005C70EF">
            <w:pPr>
              <w:spacing w:after="0" w:line="240" w:lineRule="auto"/>
              <w:jc w:val="center"/>
              <w:rPr>
                <w:sz w:val="20"/>
                <w:szCs w:val="20"/>
              </w:rPr>
            </w:pPr>
            <w:r w:rsidRPr="0058348E">
              <w:rPr>
                <w:sz w:val="20"/>
                <w:szCs w:val="20"/>
              </w:rPr>
              <w:t>3324,24</w:t>
            </w:r>
          </w:p>
        </w:tc>
        <w:tc>
          <w:tcPr>
            <w:tcW w:w="1740" w:type="dxa"/>
            <w:shd w:val="clear" w:color="auto" w:fill="auto"/>
            <w:vAlign w:val="center"/>
          </w:tcPr>
          <w:p w:rsidR="00F93D42" w:rsidRPr="0058348E" w:rsidRDefault="00F93D42" w:rsidP="005C70EF">
            <w:pPr>
              <w:spacing w:after="0" w:line="240" w:lineRule="auto"/>
              <w:jc w:val="center"/>
              <w:rPr>
                <w:sz w:val="20"/>
                <w:szCs w:val="20"/>
              </w:rPr>
            </w:pPr>
            <w:r w:rsidRPr="0058348E">
              <w:rPr>
                <w:sz w:val="20"/>
                <w:szCs w:val="20"/>
              </w:rPr>
              <w:t>2029</w:t>
            </w:r>
          </w:p>
        </w:tc>
      </w:tr>
    </w:tbl>
    <w:p w:rsidR="00F93D42" w:rsidRDefault="00F93D42" w:rsidP="00F93D42"/>
    <w:p w:rsidR="00F93D42" w:rsidRPr="002B413E" w:rsidRDefault="00F93D42" w:rsidP="00F93D42">
      <w:pPr>
        <w:rPr>
          <w:rFonts w:cs="Arial"/>
          <w:szCs w:val="24"/>
        </w:rPr>
      </w:pPr>
      <w:r w:rsidRPr="002B413E">
        <w:rPr>
          <w:szCs w:val="24"/>
        </w:rPr>
        <w:t>Инвестиции при переходе с открытой схемы теплоснабжения на закрытую с. Унер</w:t>
      </w:r>
      <w:r w:rsidRPr="002B413E">
        <w:rPr>
          <w:rFonts w:cs="Arial"/>
          <w:szCs w:val="24"/>
        </w:rPr>
        <w:t xml:space="preserve"> составят 3324,24 тыс. руб.</w:t>
      </w:r>
      <w:r w:rsidRPr="002B413E">
        <w:t xml:space="preserve"> </w:t>
      </w:r>
      <w:r>
        <w:t xml:space="preserve">При </w:t>
      </w:r>
      <w:r w:rsidRPr="002B413E">
        <w:rPr>
          <w:rFonts w:cs="Arial"/>
          <w:szCs w:val="24"/>
        </w:rPr>
        <w:t>возможности установки теплообменного оборудования в ИТП абонентов</w:t>
      </w:r>
      <w:r>
        <w:rPr>
          <w:rFonts w:cs="Arial"/>
          <w:szCs w:val="24"/>
        </w:rPr>
        <w:t>.</w:t>
      </w:r>
    </w:p>
    <w:p w:rsidR="00F93D42" w:rsidRPr="00596C73" w:rsidRDefault="00F93D42" w:rsidP="00F93D42">
      <w:r w:rsidRPr="00A95D29">
        <w:t xml:space="preserve">Перевод на закрытую </w:t>
      </w:r>
      <w:r>
        <w:t>систему теплоснабжения</w:t>
      </w:r>
      <w:r w:rsidRPr="00A95D29">
        <w:t xml:space="preserve"> нецелесообраз</w:t>
      </w:r>
      <w:r>
        <w:t xml:space="preserve">ен, ввиду больших затрат и отсутствия возможности установки </w:t>
      </w:r>
      <w:r w:rsidRPr="002B413E">
        <w:rPr>
          <w:rFonts w:cs="Arial"/>
          <w:szCs w:val="24"/>
        </w:rPr>
        <w:t>теплообменного оборудования в ИТП абонентов</w:t>
      </w:r>
      <w:r w:rsidRPr="00A95D29">
        <w:t>.</w:t>
      </w:r>
    </w:p>
    <w:p w:rsidR="00F93D42" w:rsidRPr="004C4871" w:rsidRDefault="00F93D42" w:rsidP="00F93D42">
      <w:pPr>
        <w:pStyle w:val="3"/>
        <w:spacing w:line="240" w:lineRule="auto"/>
      </w:pPr>
      <w:bookmarkStart w:id="78" w:name="_Toc95223421"/>
      <w:r w:rsidRPr="004C4871">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8"/>
    </w:p>
    <w:p w:rsidR="00F93D42" w:rsidRDefault="00F93D42" w:rsidP="00F93D42">
      <w:bookmarkStart w:id="79" w:name="sub_22"/>
      <w:bookmarkEnd w:id="74"/>
      <w:bookmarkEnd w:id="77"/>
      <w:r w:rsidRPr="00C47A70">
        <w:t xml:space="preserve">На территории </w:t>
      </w:r>
      <w:r>
        <w:t>Унерского сельсовета</w:t>
      </w:r>
      <w:r w:rsidRPr="00C47A70">
        <w:t xml:space="preserve"> применяется открытая система теплос</w:t>
      </w:r>
      <w:r>
        <w:t>набжения.</w:t>
      </w:r>
    </w:p>
    <w:p w:rsidR="00F93D42" w:rsidRDefault="00F93D42" w:rsidP="00F93D42">
      <w:r w:rsidRPr="00A95D29">
        <w:t xml:space="preserve">Перевод на закрытую </w:t>
      </w:r>
      <w:r>
        <w:t>систему теплоснабжения</w:t>
      </w:r>
      <w:r w:rsidRPr="00A95D29">
        <w:t xml:space="preserve"> нецелесообраз</w:t>
      </w:r>
      <w:r>
        <w:t xml:space="preserve">ен, ввиду больших затрат и отсутствия возможности установки </w:t>
      </w:r>
      <w:r w:rsidRPr="002B413E">
        <w:rPr>
          <w:rFonts w:cs="Arial"/>
          <w:szCs w:val="24"/>
        </w:rPr>
        <w:t>теплообменного оборудования в ИТП абонентов</w:t>
      </w:r>
      <w:r w:rsidRPr="00A95D29">
        <w:t>.</w:t>
      </w:r>
      <w:r>
        <w:t xml:space="preserve"> </w:t>
      </w:r>
    </w:p>
    <w:p w:rsidR="00F93D42" w:rsidRDefault="00F93D42" w:rsidP="00F93D42">
      <w:r>
        <w:t xml:space="preserve">Оценка потребности в инвестициях при переходе с открытой на закрытую систему теплоснабжения в зоне деятельности ЕТО (строительство ИТП) представлено в таблице 7.1. </w:t>
      </w:r>
    </w:p>
    <w:p w:rsidR="00F93D42" w:rsidRDefault="00F93D42" w:rsidP="00F93D42">
      <w:r>
        <w:t xml:space="preserve">В соответствии с требованиями ч. 8 ст. 40 Федерального закона № 416-ФЗ «О водоснабжении и водоотведении»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w:t>
      </w:r>
      <w:r>
        <w:lastRenderedPageBreak/>
        <w:t>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F93D42" w:rsidRDefault="00F93D42" w:rsidP="00F93D42">
      <w:r>
        <w:t>Таким образом, источником финансирования перехода на закрытую схему ГВС для многоквартирных домов должны стать средства теплоснабжающих организаций за счет своих инвестиционных программ, при этом в состав затрат теплоснабжающей организации должны включаться расходы на осуществление мероприятий до границы дома.</w:t>
      </w:r>
    </w:p>
    <w:p w:rsidR="00F93D42" w:rsidRDefault="00F93D42" w:rsidP="00F93D42">
      <w:r>
        <w:t>Расходы на выполнение работ по внутридомовым сетям должен нести собственник здания.</w:t>
      </w:r>
    </w:p>
    <w:p w:rsidR="00F93D42" w:rsidRDefault="00F93D42" w:rsidP="00F93D42">
      <w:r>
        <w:t>Источник финансирования мероприятий по строительству ЦТП- средства ООО </w:t>
      </w:r>
      <w:r w:rsidRPr="002B413E">
        <w:t>«Саянтеплоресурс»</w:t>
      </w:r>
      <w:r>
        <w:t>.</w:t>
      </w:r>
    </w:p>
    <w:p w:rsidR="00F93D42" w:rsidRPr="00596C73" w:rsidRDefault="00F93D42" w:rsidP="00F93D42">
      <w:r>
        <w:t>Источник финансирования мероприятий по строительству ИТП- средства потребителей на капитальный ремонт.</w:t>
      </w:r>
    </w:p>
    <w:p w:rsidR="00F93D42" w:rsidRDefault="00F93D42" w:rsidP="00F93D42"/>
    <w:p w:rsidR="00F93D42" w:rsidRPr="00ED5BC1" w:rsidRDefault="00F93D42" w:rsidP="00F93D42">
      <w:pPr>
        <w:pStyle w:val="1"/>
      </w:pPr>
      <w:bookmarkStart w:id="80" w:name="_Toc95223422"/>
      <w:r w:rsidRPr="00ED5BC1">
        <w:lastRenderedPageBreak/>
        <w:t>РАЗДЕЛ 8 «ПЕРСПЕКТИВНЫЕ ТОПЛИВНЫЕ БАЛАНСЫ»</w:t>
      </w:r>
      <w:bookmarkEnd w:id="80"/>
    </w:p>
    <w:p w:rsidR="00F93D42" w:rsidRPr="00ED5BC1" w:rsidRDefault="00F93D42" w:rsidP="00F93D42">
      <w:pPr>
        <w:pStyle w:val="3"/>
        <w:spacing w:line="240" w:lineRule="auto"/>
      </w:pPr>
      <w:bookmarkStart w:id="81" w:name="_Toc95223423"/>
      <w:bookmarkStart w:id="82" w:name="sub_1141"/>
      <w:r w:rsidRPr="00ED5BC1">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1"/>
    </w:p>
    <w:p w:rsidR="00F93D42" w:rsidRPr="00ED5BC1" w:rsidRDefault="00F93D42" w:rsidP="00F93D42">
      <w:r w:rsidRPr="00ED5BC1">
        <w:t xml:space="preserve">Основным видом топлива на котельных в перспективе до </w:t>
      </w:r>
      <w:r>
        <w:t>2029</w:t>
      </w:r>
      <w:r w:rsidRPr="00ED5BC1">
        <w:t xml:space="preserve"> года предполагается сохранить – </w:t>
      </w:r>
      <w:r>
        <w:t>уголь</w:t>
      </w:r>
      <w:r w:rsidRPr="00ED5BC1">
        <w:t>.</w:t>
      </w:r>
    </w:p>
    <w:p w:rsidR="00F93D42" w:rsidRDefault="00F93D42" w:rsidP="00F93D42">
      <w:r w:rsidRPr="00ED5BC1">
        <w:t>Перспективные топливные балансы для каждого источника тепловой энергии представлены в таблицах 8.1</w:t>
      </w:r>
      <w:r>
        <w:t>-8.2</w:t>
      </w:r>
      <w:r w:rsidRPr="00ED5BC1">
        <w:t>.</w:t>
      </w:r>
    </w:p>
    <w:p w:rsidR="00F93D42" w:rsidRPr="008E35AE" w:rsidRDefault="00F93D42" w:rsidP="00F93D42">
      <w:pPr>
        <w:jc w:val="right"/>
        <w:rPr>
          <w:szCs w:val="24"/>
        </w:rPr>
      </w:pPr>
      <w:bookmarkStart w:id="83" w:name="sub_1142"/>
      <w:bookmarkEnd w:id="82"/>
      <w:r w:rsidRPr="008E35AE">
        <w:rPr>
          <w:szCs w:val="24"/>
        </w:rPr>
        <w:t xml:space="preserve">Таблица </w:t>
      </w:r>
      <w:r>
        <w:rPr>
          <w:szCs w:val="24"/>
        </w:rPr>
        <w:t>8</w:t>
      </w:r>
      <w:r w:rsidRPr="008E35AE">
        <w:rPr>
          <w:szCs w:val="24"/>
        </w:rPr>
        <w:t>.1</w:t>
      </w:r>
    </w:p>
    <w:p w:rsidR="00F93D42" w:rsidRPr="007B04ED" w:rsidRDefault="00F93D42" w:rsidP="00F93D42">
      <w:pPr>
        <w:jc w:val="center"/>
        <w:rPr>
          <w:szCs w:val="24"/>
          <w:u w:val="single"/>
        </w:rPr>
      </w:pPr>
      <w:r w:rsidRPr="007B04ED">
        <w:rPr>
          <w:szCs w:val="24"/>
          <w:u w:val="single"/>
        </w:rPr>
        <w:t>Прогнозны</w:t>
      </w:r>
      <w:r>
        <w:rPr>
          <w:szCs w:val="24"/>
          <w:u w:val="single"/>
        </w:rPr>
        <w:t>е потребления топлива котельной с. Унер</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F93D42" w:rsidRPr="00AA5093" w:rsidTr="005C70EF">
        <w:trPr>
          <w:tblHeader/>
        </w:trPr>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b/>
                <w:sz w:val="20"/>
                <w:szCs w:val="20"/>
              </w:rPr>
            </w:pPr>
            <w:r w:rsidRPr="00AA5093">
              <w:rPr>
                <w:rFonts w:ascii="Times New Roman" w:hAnsi="Times New Roman" w:cs="Times New Roman"/>
                <w:b/>
                <w:sz w:val="20"/>
                <w:szCs w:val="20"/>
              </w:rPr>
              <w:t>№ п/п</w:t>
            </w:r>
          </w:p>
        </w:tc>
        <w:tc>
          <w:tcPr>
            <w:tcW w:w="3118" w:type="dxa"/>
            <w:tcMar>
              <w:left w:w="11" w:type="dxa"/>
              <w:right w:w="11" w:type="dxa"/>
            </w:tcMar>
            <w:vAlign w:val="center"/>
          </w:tcPr>
          <w:p w:rsidR="00F93D42" w:rsidRPr="00AA5093" w:rsidRDefault="00F93D42" w:rsidP="005C70EF">
            <w:pPr>
              <w:pStyle w:val="aff6"/>
              <w:jc w:val="center"/>
              <w:rPr>
                <w:rFonts w:ascii="Times New Roman" w:hAnsi="Times New Roman" w:cs="Times New Roman"/>
                <w:b/>
                <w:sz w:val="20"/>
                <w:szCs w:val="20"/>
              </w:rPr>
            </w:pPr>
            <w:r w:rsidRPr="00AA5093">
              <w:rPr>
                <w:rFonts w:ascii="Times New Roman" w:hAnsi="Times New Roman" w:cs="Times New Roman"/>
                <w:b/>
                <w:sz w:val="20"/>
                <w:szCs w:val="20"/>
              </w:rPr>
              <w:t>Показатель</w:t>
            </w:r>
          </w:p>
        </w:tc>
        <w:tc>
          <w:tcPr>
            <w:tcW w:w="822"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2021</w:t>
            </w:r>
          </w:p>
        </w:tc>
        <w:tc>
          <w:tcPr>
            <w:tcW w:w="822"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2022</w:t>
            </w:r>
          </w:p>
        </w:tc>
        <w:tc>
          <w:tcPr>
            <w:tcW w:w="822"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2023</w:t>
            </w:r>
          </w:p>
        </w:tc>
        <w:tc>
          <w:tcPr>
            <w:tcW w:w="822"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2024</w:t>
            </w:r>
          </w:p>
        </w:tc>
        <w:tc>
          <w:tcPr>
            <w:tcW w:w="823"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2025</w:t>
            </w:r>
          </w:p>
        </w:tc>
        <w:tc>
          <w:tcPr>
            <w:tcW w:w="980"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2026</w:t>
            </w:r>
          </w:p>
        </w:tc>
        <w:tc>
          <w:tcPr>
            <w:tcW w:w="992" w:type="dxa"/>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2027-2029</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1</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Вид топлива</w:t>
            </w:r>
          </w:p>
        </w:tc>
        <w:tc>
          <w:tcPr>
            <w:tcW w:w="822"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c>
          <w:tcPr>
            <w:tcW w:w="822"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c>
          <w:tcPr>
            <w:tcW w:w="822"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c>
          <w:tcPr>
            <w:tcW w:w="822"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c>
          <w:tcPr>
            <w:tcW w:w="823"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c>
          <w:tcPr>
            <w:tcW w:w="980"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c>
          <w:tcPr>
            <w:tcW w:w="992" w:type="dxa"/>
            <w:tcMar>
              <w:left w:w="11" w:type="dxa"/>
              <w:right w:w="11" w:type="dxa"/>
            </w:tcMar>
            <w:vAlign w:val="center"/>
          </w:tcPr>
          <w:p w:rsidR="00F93D42" w:rsidRPr="00CD7A63" w:rsidRDefault="00F93D42" w:rsidP="005C70EF">
            <w:pPr>
              <w:spacing w:after="0" w:line="240" w:lineRule="auto"/>
              <w:jc w:val="center"/>
              <w:rPr>
                <w:sz w:val="20"/>
                <w:szCs w:val="20"/>
              </w:rPr>
            </w:pPr>
            <w:r>
              <w:rPr>
                <w:rFonts w:eastAsia="Times New Roman"/>
                <w:color w:val="000000"/>
                <w:sz w:val="20"/>
                <w:szCs w:val="20"/>
              </w:rPr>
              <w:t>уголь</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2</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Выработка тепловой энергии, Гкал</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c>
          <w:tcPr>
            <w:tcW w:w="823"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c>
          <w:tcPr>
            <w:tcW w:w="980"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c>
          <w:tcPr>
            <w:tcW w:w="99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2791,14</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3</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Удельный расход условного топлива, кг условного</w:t>
            </w:r>
          </w:p>
        </w:tc>
        <w:tc>
          <w:tcPr>
            <w:tcW w:w="822"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c>
          <w:tcPr>
            <w:tcW w:w="822"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c>
          <w:tcPr>
            <w:tcW w:w="822"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c>
          <w:tcPr>
            <w:tcW w:w="822"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c>
          <w:tcPr>
            <w:tcW w:w="823"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c>
          <w:tcPr>
            <w:tcW w:w="980"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c>
          <w:tcPr>
            <w:tcW w:w="992" w:type="dxa"/>
            <w:tcMar>
              <w:left w:w="11" w:type="dxa"/>
              <w:right w:w="11" w:type="dxa"/>
            </w:tcMar>
            <w:vAlign w:val="center"/>
          </w:tcPr>
          <w:p w:rsidR="00F93D42" w:rsidRPr="0084747E" w:rsidRDefault="00F93D42" w:rsidP="005C70EF">
            <w:pPr>
              <w:spacing w:after="0" w:line="240" w:lineRule="auto"/>
              <w:jc w:val="center"/>
              <w:rPr>
                <w:sz w:val="20"/>
                <w:szCs w:val="20"/>
              </w:rPr>
            </w:pPr>
            <w:r>
              <w:rPr>
                <w:sz w:val="20"/>
                <w:szCs w:val="20"/>
              </w:rPr>
              <w:t>н/д</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4</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Расход условного топлива, тонн условного топлива</w:t>
            </w:r>
          </w:p>
        </w:tc>
        <w:tc>
          <w:tcPr>
            <w:tcW w:w="822"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c>
          <w:tcPr>
            <w:tcW w:w="822"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c>
          <w:tcPr>
            <w:tcW w:w="822"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c>
          <w:tcPr>
            <w:tcW w:w="822"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c>
          <w:tcPr>
            <w:tcW w:w="823"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c>
          <w:tcPr>
            <w:tcW w:w="980"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c>
          <w:tcPr>
            <w:tcW w:w="992" w:type="dxa"/>
            <w:tcMar>
              <w:left w:w="11" w:type="dxa"/>
              <w:right w:w="11" w:type="dxa"/>
            </w:tcMar>
            <w:vAlign w:val="center"/>
          </w:tcPr>
          <w:p w:rsidR="00F93D42" w:rsidRPr="00B17295" w:rsidRDefault="00F93D42" w:rsidP="005C70EF">
            <w:pPr>
              <w:spacing w:after="0" w:line="240" w:lineRule="auto"/>
              <w:jc w:val="center"/>
              <w:rPr>
                <w:sz w:val="20"/>
                <w:szCs w:val="20"/>
              </w:rPr>
            </w:pPr>
            <w:r>
              <w:rPr>
                <w:sz w:val="20"/>
                <w:szCs w:val="24"/>
              </w:rPr>
              <w:t>796,04</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5</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 xml:space="preserve">Расход натурального топлива, </w:t>
            </w:r>
            <w:r w:rsidRPr="0091388C">
              <w:rPr>
                <w:sz w:val="20"/>
                <w:szCs w:val="20"/>
              </w:rPr>
              <w:t>т.н.</w:t>
            </w:r>
          </w:p>
        </w:tc>
        <w:tc>
          <w:tcPr>
            <w:tcW w:w="822"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c>
          <w:tcPr>
            <w:tcW w:w="822"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c>
          <w:tcPr>
            <w:tcW w:w="822"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c>
          <w:tcPr>
            <w:tcW w:w="822"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c>
          <w:tcPr>
            <w:tcW w:w="823"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c>
          <w:tcPr>
            <w:tcW w:w="980"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c>
          <w:tcPr>
            <w:tcW w:w="992" w:type="dxa"/>
            <w:tcMar>
              <w:left w:w="11" w:type="dxa"/>
              <w:right w:w="11" w:type="dxa"/>
            </w:tcMar>
            <w:vAlign w:val="center"/>
          </w:tcPr>
          <w:p w:rsidR="00F93D42" w:rsidRPr="006371B7" w:rsidRDefault="00F93D42" w:rsidP="005C70EF">
            <w:pPr>
              <w:spacing w:after="0" w:line="240" w:lineRule="auto"/>
              <w:jc w:val="center"/>
              <w:rPr>
                <w:sz w:val="20"/>
                <w:szCs w:val="20"/>
              </w:rPr>
            </w:pPr>
            <w:r>
              <w:rPr>
                <w:sz w:val="20"/>
                <w:szCs w:val="20"/>
              </w:rPr>
              <w:t>1298,6</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6</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Максимальный часовой расход натурального топлива, м</w:t>
            </w:r>
            <w:r w:rsidRPr="00AA5093">
              <w:rPr>
                <w:sz w:val="20"/>
                <w:szCs w:val="20"/>
                <w:vertAlign w:val="superscript"/>
              </w:rPr>
              <w:t>3</w:t>
            </w:r>
            <w:r>
              <w:rPr>
                <w:sz w:val="20"/>
                <w:szCs w:val="20"/>
              </w:rPr>
              <w:t>, (зимний период)</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c>
          <w:tcPr>
            <w:tcW w:w="823"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c>
          <w:tcPr>
            <w:tcW w:w="980"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c>
          <w:tcPr>
            <w:tcW w:w="99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н/д</w:t>
            </w:r>
          </w:p>
        </w:tc>
      </w:tr>
      <w:tr w:rsidR="00F93D42" w:rsidRPr="00AA5093" w:rsidTr="005C70EF">
        <w:tc>
          <w:tcPr>
            <w:tcW w:w="329" w:type="dxa"/>
            <w:tcMar>
              <w:left w:w="11" w:type="dxa"/>
              <w:right w:w="11" w:type="dxa"/>
            </w:tcMar>
            <w:vAlign w:val="center"/>
          </w:tcPr>
          <w:p w:rsidR="00F93D42" w:rsidRPr="00AA5093" w:rsidRDefault="00F93D42" w:rsidP="005C70EF">
            <w:pPr>
              <w:pStyle w:val="aff6"/>
              <w:jc w:val="center"/>
              <w:rPr>
                <w:rFonts w:ascii="Times New Roman" w:hAnsi="Times New Roman" w:cs="Times New Roman"/>
                <w:sz w:val="20"/>
                <w:szCs w:val="20"/>
              </w:rPr>
            </w:pPr>
            <w:r w:rsidRPr="00AA5093">
              <w:rPr>
                <w:rFonts w:ascii="Times New Roman" w:hAnsi="Times New Roman" w:cs="Times New Roman"/>
                <w:sz w:val="20"/>
                <w:szCs w:val="20"/>
              </w:rPr>
              <w:t>7</w:t>
            </w:r>
          </w:p>
        </w:tc>
        <w:tc>
          <w:tcPr>
            <w:tcW w:w="3118" w:type="dxa"/>
            <w:tcMar>
              <w:left w:w="11" w:type="dxa"/>
              <w:right w:w="11" w:type="dxa"/>
            </w:tcMar>
            <w:vAlign w:val="center"/>
          </w:tcPr>
          <w:p w:rsidR="00F93D42" w:rsidRPr="00AA5093" w:rsidRDefault="00F93D42" w:rsidP="005C70EF">
            <w:pPr>
              <w:autoSpaceDE w:val="0"/>
              <w:autoSpaceDN w:val="0"/>
              <w:adjustRightInd w:val="0"/>
              <w:spacing w:after="0" w:line="240" w:lineRule="auto"/>
              <w:rPr>
                <w:sz w:val="20"/>
                <w:szCs w:val="20"/>
              </w:rPr>
            </w:pPr>
            <w:r w:rsidRPr="00AA5093">
              <w:rPr>
                <w:sz w:val="20"/>
                <w:szCs w:val="20"/>
              </w:rPr>
              <w:t>Максимальный часовой расход натурального топлива, м</w:t>
            </w:r>
            <w:r w:rsidRPr="00AA5093">
              <w:rPr>
                <w:sz w:val="20"/>
                <w:szCs w:val="20"/>
                <w:vertAlign w:val="superscript"/>
              </w:rPr>
              <w:t>3</w:t>
            </w:r>
            <w:r>
              <w:rPr>
                <w:sz w:val="20"/>
                <w:szCs w:val="20"/>
              </w:rPr>
              <w:t>, (летний период)</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c>
          <w:tcPr>
            <w:tcW w:w="82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c>
          <w:tcPr>
            <w:tcW w:w="823"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c>
          <w:tcPr>
            <w:tcW w:w="980"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c>
          <w:tcPr>
            <w:tcW w:w="992" w:type="dxa"/>
            <w:tcMar>
              <w:left w:w="11" w:type="dxa"/>
              <w:right w:w="11" w:type="dxa"/>
            </w:tcMar>
            <w:vAlign w:val="center"/>
          </w:tcPr>
          <w:p w:rsidR="00F93D42" w:rsidRPr="00575E23" w:rsidRDefault="00F93D42" w:rsidP="005C70EF">
            <w:pPr>
              <w:spacing w:after="0" w:line="240" w:lineRule="auto"/>
              <w:jc w:val="center"/>
              <w:rPr>
                <w:sz w:val="20"/>
                <w:szCs w:val="20"/>
              </w:rPr>
            </w:pPr>
            <w:r>
              <w:rPr>
                <w:sz w:val="20"/>
                <w:szCs w:val="20"/>
              </w:rPr>
              <w:t>0</w:t>
            </w:r>
          </w:p>
        </w:tc>
      </w:tr>
    </w:tbl>
    <w:p w:rsidR="00F93D42" w:rsidRDefault="00F93D42" w:rsidP="00F93D42">
      <w:pPr>
        <w:jc w:val="right"/>
        <w:rPr>
          <w:szCs w:val="24"/>
        </w:rPr>
      </w:pPr>
    </w:p>
    <w:p w:rsidR="00F93D42" w:rsidRPr="003B0B71" w:rsidRDefault="00F93D42" w:rsidP="00F93D42">
      <w:pPr>
        <w:pStyle w:val="3"/>
        <w:spacing w:line="240" w:lineRule="auto"/>
      </w:pPr>
      <w:bookmarkStart w:id="84" w:name="_Toc95223424"/>
      <w:r w:rsidRPr="003B0B71">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4"/>
    </w:p>
    <w:bookmarkEnd w:id="83"/>
    <w:p w:rsidR="00F93D42" w:rsidRDefault="00F93D42" w:rsidP="00F93D42">
      <w:r>
        <w:t>Основным видом топлива на перспективу остается уголь.</w:t>
      </w:r>
    </w:p>
    <w:p w:rsidR="00F93D42" w:rsidRPr="003B0B71" w:rsidRDefault="00F93D42" w:rsidP="00F93D42">
      <w:pPr>
        <w:pStyle w:val="3"/>
        <w:spacing w:line="240" w:lineRule="auto"/>
      </w:pPr>
      <w:bookmarkStart w:id="85" w:name="_Toc27600280"/>
      <w:bookmarkStart w:id="86" w:name="_Toc95223425"/>
      <w:r>
        <w:t>в</w:t>
      </w:r>
      <w:r w:rsidRPr="003B0B71">
        <w:t>) </w:t>
      </w:r>
      <w:r w:rsidRPr="004348AD">
        <w:t xml:space="preserve">виды топлива (в случае, если топливом является </w:t>
      </w:r>
      <w:r>
        <w:t>электричество</w:t>
      </w:r>
      <w:r w:rsidRPr="004348AD">
        <w:t>, - вид ископаемого угля в соответствии с Межгосударственным стандартом ГОСТ 25543-2013 </w:t>
      </w:r>
      <w:r>
        <w:t>«</w:t>
      </w:r>
      <w:r w:rsidRPr="004348AD">
        <w:t>Угли бурые, каменные и антрациты. Классификация по генетическим и технологическим параметрам</w:t>
      </w:r>
      <w:r>
        <w:t>»</w:t>
      </w:r>
      <w:r w:rsidRPr="004348AD">
        <w:t>), их долю и значение низшей теплоты сгорания топлива, используемые для производства тепловой энергии по каждой системе теплоснабжения</w:t>
      </w:r>
      <w:bookmarkEnd w:id="85"/>
      <w:bookmarkEnd w:id="86"/>
    </w:p>
    <w:p w:rsidR="00F93D42" w:rsidRDefault="00F93D42" w:rsidP="00F93D42">
      <w:r>
        <w:t>Основным видом топлива для котельных является – уголь.</w:t>
      </w:r>
    </w:p>
    <w:p w:rsidR="00F93D42" w:rsidRPr="003B0B71" w:rsidRDefault="00F93D42" w:rsidP="00F93D42">
      <w:pPr>
        <w:pStyle w:val="3"/>
        <w:spacing w:line="240" w:lineRule="auto"/>
      </w:pPr>
      <w:bookmarkStart w:id="87" w:name="_Toc27600281"/>
      <w:bookmarkStart w:id="88" w:name="_Toc95223426"/>
      <w:r>
        <w:t>г</w:t>
      </w:r>
      <w:r w:rsidRPr="003B0B71">
        <w:t>) </w:t>
      </w:r>
      <w:r w:rsidRPr="004348AD">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7"/>
      <w:bookmarkEnd w:id="88"/>
    </w:p>
    <w:p w:rsidR="00F93D42" w:rsidRPr="00657F42" w:rsidRDefault="00F93D42" w:rsidP="00F93D42">
      <w:r>
        <w:t>П</w:t>
      </w:r>
      <w:r w:rsidRPr="00657F42">
        <w:t xml:space="preserve">реобладающий в </w:t>
      </w:r>
      <w:r>
        <w:t>с. Унер вид топлива – уголь.</w:t>
      </w:r>
    </w:p>
    <w:p w:rsidR="00F93D42" w:rsidRPr="003B0B71" w:rsidRDefault="00F93D42" w:rsidP="00F93D42">
      <w:pPr>
        <w:pStyle w:val="3"/>
        <w:spacing w:line="240" w:lineRule="auto"/>
      </w:pPr>
      <w:bookmarkStart w:id="89" w:name="_Toc27600282"/>
      <w:bookmarkStart w:id="90" w:name="_Toc95223427"/>
      <w:r>
        <w:t>д</w:t>
      </w:r>
      <w:r w:rsidRPr="003B0B71">
        <w:t>) </w:t>
      </w:r>
      <w:r w:rsidRPr="000B30D9">
        <w:t>приоритетное направление развития топливного баланса поселения, городского округа</w:t>
      </w:r>
      <w:bookmarkEnd w:id="89"/>
      <w:bookmarkEnd w:id="90"/>
    </w:p>
    <w:p w:rsidR="00F93D42" w:rsidRDefault="00F93D42" w:rsidP="00F93D42">
      <w:r w:rsidRPr="00ED5BC1">
        <w:t>Изменение основного вида топлива на котельных не предусматривается</w:t>
      </w:r>
      <w:r>
        <w:t>.</w:t>
      </w:r>
    </w:p>
    <w:p w:rsidR="00F93D42" w:rsidRPr="00AB341D" w:rsidRDefault="00F93D42" w:rsidP="00F93D42">
      <w:pPr>
        <w:pStyle w:val="1"/>
      </w:pPr>
      <w:bookmarkStart w:id="91" w:name="_Toc95223428"/>
      <w:bookmarkStart w:id="92" w:name="sub_1151"/>
      <w:bookmarkStart w:id="93" w:name="sub_23"/>
      <w:bookmarkEnd w:id="79"/>
      <w:r w:rsidRPr="003B0B71">
        <w:lastRenderedPageBreak/>
        <w:t>РАЗДЕЛ </w:t>
      </w:r>
      <w:r>
        <w:t>9</w:t>
      </w:r>
      <w:r w:rsidRPr="003B0B71">
        <w:t xml:space="preserve"> </w:t>
      </w:r>
      <w:r>
        <w:t>«</w:t>
      </w:r>
      <w:r w:rsidRPr="003B0B71">
        <w:t>ИНВЕСТИЦИИ В СТРОИТЕЛЬСТВО, РЕКОНСТРУКЦИЮ И ТЕХНИЧЕСКОЕ ПЕРЕВООРУЖЕНИЕ</w:t>
      </w:r>
      <w:r>
        <w:t>»</w:t>
      </w:r>
      <w:bookmarkEnd w:id="91"/>
    </w:p>
    <w:p w:rsidR="00F93D42" w:rsidRPr="003B0B71" w:rsidRDefault="00F93D42" w:rsidP="00F93D42">
      <w:pPr>
        <w:pStyle w:val="3"/>
        <w:spacing w:line="240" w:lineRule="auto"/>
      </w:pPr>
      <w:bookmarkStart w:id="94" w:name="_Toc95223429"/>
      <w:r w:rsidRPr="003B0B71">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94"/>
    </w:p>
    <w:p w:rsidR="00F93D42" w:rsidRDefault="00F93D42" w:rsidP="00F93D42">
      <w:r w:rsidRPr="003B0B71">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w:t>
      </w:r>
      <w:r>
        <w:t>9</w:t>
      </w:r>
      <w:r w:rsidRPr="003B0B71">
        <w:t>.1.</w:t>
      </w:r>
    </w:p>
    <w:p w:rsidR="00F93D42" w:rsidRPr="003B0B71" w:rsidRDefault="00F93D42" w:rsidP="00F93D42">
      <w:pPr>
        <w:pStyle w:val="3"/>
        <w:spacing w:line="240" w:lineRule="auto"/>
      </w:pPr>
      <w:bookmarkStart w:id="95" w:name="_Toc95223430"/>
      <w:r w:rsidRPr="003B0B71">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95"/>
    </w:p>
    <w:p w:rsidR="00F93D42" w:rsidRPr="003B0B71" w:rsidRDefault="00F93D42" w:rsidP="00F93D42">
      <w:r w:rsidRPr="003B0B71">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w:t>
      </w:r>
      <w:r>
        <w:t>9</w:t>
      </w:r>
      <w:r w:rsidRPr="003B0B71">
        <w:t>.</w:t>
      </w:r>
      <w:r>
        <w:t>1</w:t>
      </w:r>
      <w:r w:rsidRPr="003B0B71">
        <w:t>.</w:t>
      </w:r>
    </w:p>
    <w:p w:rsidR="00F93D42" w:rsidRDefault="00F93D42" w:rsidP="00F93D42"/>
    <w:p w:rsidR="00F93D42" w:rsidRPr="003B0B71" w:rsidRDefault="00F93D42" w:rsidP="00F93D42"/>
    <w:p w:rsidR="00F93D42" w:rsidRDefault="00F93D42" w:rsidP="00F93D42">
      <w:pPr>
        <w:jc w:val="right"/>
        <w:sectPr w:rsidR="00F93D42" w:rsidSect="005C70EF">
          <w:pgSz w:w="11906" w:h="16838"/>
          <w:pgMar w:top="851" w:right="851" w:bottom="851" w:left="1418" w:header="709" w:footer="261" w:gutter="0"/>
          <w:cols w:space="708"/>
          <w:docGrid w:linePitch="360"/>
        </w:sectPr>
      </w:pPr>
    </w:p>
    <w:p w:rsidR="00F93D42" w:rsidRPr="008A3009" w:rsidRDefault="00F93D42" w:rsidP="00F93D42">
      <w:pPr>
        <w:jc w:val="right"/>
      </w:pPr>
      <w:r w:rsidRPr="008A3009">
        <w:lastRenderedPageBreak/>
        <w:t xml:space="preserve">Таблица </w:t>
      </w:r>
      <w:r>
        <w:t>9</w:t>
      </w:r>
      <w:r w:rsidRPr="008A3009">
        <w:t>.1</w:t>
      </w:r>
    </w:p>
    <w:p w:rsidR="00F93D42" w:rsidRPr="008F58DE" w:rsidRDefault="00F93D42" w:rsidP="00F93D42">
      <w:pPr>
        <w:jc w:val="center"/>
        <w:rPr>
          <w:u w:val="single"/>
        </w:rPr>
      </w:pPr>
      <w:r w:rsidRPr="008F58DE">
        <w:rPr>
          <w:u w:val="single"/>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p>
    <w:tbl>
      <w:tblPr>
        <w:tblW w:w="1518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6095"/>
        <w:gridCol w:w="1370"/>
        <w:gridCol w:w="1370"/>
        <w:gridCol w:w="1371"/>
        <w:gridCol w:w="1370"/>
        <w:gridCol w:w="1370"/>
        <w:gridCol w:w="1371"/>
      </w:tblGrid>
      <w:tr w:rsidR="00F93D42" w:rsidRPr="00CD2AE9" w:rsidTr="005C70EF">
        <w:trPr>
          <w:trHeight w:val="70"/>
          <w:tblHeader/>
        </w:trPr>
        <w:tc>
          <w:tcPr>
            <w:tcW w:w="868" w:type="dxa"/>
            <w:tcMar>
              <w:left w:w="28" w:type="dxa"/>
              <w:right w:w="28" w:type="dxa"/>
            </w:tcMar>
            <w:vAlign w:val="center"/>
          </w:tcPr>
          <w:p w:rsidR="00F93D42" w:rsidRPr="00CD2AE9" w:rsidRDefault="00F93D42" w:rsidP="005C70EF">
            <w:pPr>
              <w:spacing w:after="0" w:line="240" w:lineRule="auto"/>
              <w:jc w:val="center"/>
              <w:rPr>
                <w:b/>
                <w:sz w:val="20"/>
                <w:szCs w:val="20"/>
              </w:rPr>
            </w:pPr>
            <w:bookmarkStart w:id="96" w:name="sub_1152"/>
            <w:bookmarkEnd w:id="92"/>
            <w:r w:rsidRPr="00CD2AE9">
              <w:rPr>
                <w:b/>
                <w:sz w:val="20"/>
                <w:szCs w:val="20"/>
              </w:rPr>
              <w:t>№ п/п</w:t>
            </w:r>
          </w:p>
        </w:tc>
        <w:tc>
          <w:tcPr>
            <w:tcW w:w="6095" w:type="dxa"/>
            <w:tcMar>
              <w:left w:w="28" w:type="dxa"/>
              <w:right w:w="28" w:type="dxa"/>
            </w:tcMar>
            <w:vAlign w:val="center"/>
          </w:tcPr>
          <w:p w:rsidR="00F93D42" w:rsidRPr="00CD2AE9" w:rsidRDefault="00F93D42" w:rsidP="005C70EF">
            <w:pPr>
              <w:spacing w:after="0" w:line="240" w:lineRule="auto"/>
              <w:jc w:val="center"/>
              <w:rPr>
                <w:b/>
                <w:sz w:val="20"/>
                <w:szCs w:val="20"/>
              </w:rPr>
            </w:pPr>
            <w:r w:rsidRPr="00CD2AE9">
              <w:rPr>
                <w:b/>
                <w:sz w:val="20"/>
                <w:szCs w:val="20"/>
              </w:rPr>
              <w:t>Наименование мероприятия</w:t>
            </w:r>
          </w:p>
        </w:tc>
        <w:tc>
          <w:tcPr>
            <w:tcW w:w="1370" w:type="dxa"/>
            <w:tcMar>
              <w:left w:w="28" w:type="dxa"/>
              <w:right w:w="28" w:type="dxa"/>
            </w:tcMar>
            <w:vAlign w:val="center"/>
          </w:tcPr>
          <w:p w:rsidR="00F93D42" w:rsidRPr="00CD2AE9" w:rsidRDefault="00F93D42" w:rsidP="005C70EF">
            <w:pPr>
              <w:spacing w:after="0" w:line="240" w:lineRule="auto"/>
              <w:jc w:val="center"/>
              <w:rPr>
                <w:b/>
                <w:sz w:val="20"/>
                <w:szCs w:val="20"/>
              </w:rPr>
            </w:pPr>
            <w:r w:rsidRPr="00CD2AE9">
              <w:rPr>
                <w:b/>
                <w:sz w:val="20"/>
                <w:szCs w:val="20"/>
              </w:rPr>
              <w:t>2022</w:t>
            </w:r>
          </w:p>
        </w:tc>
        <w:tc>
          <w:tcPr>
            <w:tcW w:w="1370" w:type="dxa"/>
            <w:tcMar>
              <w:left w:w="28" w:type="dxa"/>
              <w:right w:w="28" w:type="dxa"/>
            </w:tcMar>
            <w:vAlign w:val="center"/>
          </w:tcPr>
          <w:p w:rsidR="00F93D42" w:rsidRPr="00CD2AE9" w:rsidRDefault="00F93D42" w:rsidP="005C70EF">
            <w:pPr>
              <w:spacing w:after="0" w:line="240" w:lineRule="auto"/>
              <w:jc w:val="center"/>
              <w:rPr>
                <w:b/>
                <w:sz w:val="20"/>
                <w:szCs w:val="20"/>
              </w:rPr>
            </w:pPr>
            <w:r w:rsidRPr="00CD2AE9">
              <w:rPr>
                <w:b/>
                <w:sz w:val="20"/>
                <w:szCs w:val="20"/>
              </w:rPr>
              <w:t>2023</w:t>
            </w:r>
          </w:p>
        </w:tc>
        <w:tc>
          <w:tcPr>
            <w:tcW w:w="1371" w:type="dxa"/>
            <w:tcMar>
              <w:left w:w="28" w:type="dxa"/>
              <w:right w:w="28" w:type="dxa"/>
            </w:tcMar>
            <w:vAlign w:val="center"/>
          </w:tcPr>
          <w:p w:rsidR="00F93D42" w:rsidRPr="00CD2AE9" w:rsidRDefault="00F93D42" w:rsidP="005C70EF">
            <w:pPr>
              <w:spacing w:after="0" w:line="240" w:lineRule="auto"/>
              <w:jc w:val="center"/>
              <w:rPr>
                <w:b/>
                <w:sz w:val="20"/>
                <w:szCs w:val="20"/>
              </w:rPr>
            </w:pPr>
            <w:r w:rsidRPr="00CD2AE9">
              <w:rPr>
                <w:b/>
                <w:sz w:val="20"/>
                <w:szCs w:val="20"/>
              </w:rPr>
              <w:t>2024</w:t>
            </w:r>
          </w:p>
        </w:tc>
        <w:tc>
          <w:tcPr>
            <w:tcW w:w="1370" w:type="dxa"/>
            <w:tcMar>
              <w:left w:w="28" w:type="dxa"/>
              <w:right w:w="28" w:type="dxa"/>
            </w:tcMar>
            <w:vAlign w:val="center"/>
          </w:tcPr>
          <w:p w:rsidR="00F93D42" w:rsidRPr="00CD2AE9" w:rsidRDefault="00F93D42" w:rsidP="005C70EF">
            <w:pPr>
              <w:spacing w:after="0" w:line="240" w:lineRule="auto"/>
              <w:jc w:val="center"/>
              <w:rPr>
                <w:b/>
                <w:sz w:val="20"/>
                <w:szCs w:val="20"/>
              </w:rPr>
            </w:pPr>
            <w:r>
              <w:rPr>
                <w:b/>
                <w:sz w:val="20"/>
                <w:szCs w:val="20"/>
              </w:rPr>
              <w:t>2025</w:t>
            </w:r>
          </w:p>
        </w:tc>
        <w:tc>
          <w:tcPr>
            <w:tcW w:w="1370" w:type="dxa"/>
            <w:tcMar>
              <w:left w:w="28" w:type="dxa"/>
              <w:right w:w="28" w:type="dxa"/>
            </w:tcMar>
            <w:vAlign w:val="center"/>
          </w:tcPr>
          <w:p w:rsidR="00F93D42" w:rsidRPr="00CD2AE9" w:rsidRDefault="00F93D42" w:rsidP="005C70EF">
            <w:pPr>
              <w:spacing w:after="0" w:line="240" w:lineRule="auto"/>
              <w:jc w:val="center"/>
              <w:rPr>
                <w:b/>
                <w:sz w:val="20"/>
                <w:szCs w:val="20"/>
              </w:rPr>
            </w:pPr>
            <w:r>
              <w:rPr>
                <w:b/>
                <w:sz w:val="20"/>
                <w:szCs w:val="20"/>
              </w:rPr>
              <w:t>2026</w:t>
            </w:r>
          </w:p>
        </w:tc>
        <w:tc>
          <w:tcPr>
            <w:tcW w:w="1371" w:type="dxa"/>
            <w:tcMar>
              <w:left w:w="28" w:type="dxa"/>
              <w:right w:w="28" w:type="dxa"/>
            </w:tcMar>
            <w:vAlign w:val="center"/>
          </w:tcPr>
          <w:p w:rsidR="00F93D42" w:rsidRPr="00CD2AE9" w:rsidRDefault="00F93D42" w:rsidP="005C70EF">
            <w:pPr>
              <w:spacing w:after="0" w:line="240" w:lineRule="auto"/>
              <w:jc w:val="center"/>
              <w:rPr>
                <w:b/>
                <w:sz w:val="20"/>
                <w:szCs w:val="20"/>
              </w:rPr>
            </w:pPr>
            <w:r>
              <w:rPr>
                <w:b/>
                <w:sz w:val="20"/>
                <w:szCs w:val="20"/>
              </w:rPr>
              <w:t>2027-2029</w:t>
            </w:r>
          </w:p>
        </w:tc>
      </w:tr>
      <w:tr w:rsidR="00F93D42" w:rsidRPr="00CD2AE9" w:rsidTr="005C70EF">
        <w:tc>
          <w:tcPr>
            <w:tcW w:w="15185" w:type="dxa"/>
            <w:gridSpan w:val="8"/>
            <w:shd w:val="clear" w:color="000000" w:fill="FFFFFF"/>
            <w:tcMar>
              <w:left w:w="28" w:type="dxa"/>
              <w:right w:w="28" w:type="dxa"/>
            </w:tcMar>
            <w:vAlign w:val="center"/>
          </w:tcPr>
          <w:p w:rsidR="00F93D42" w:rsidRPr="0038617B" w:rsidRDefault="00F93D42" w:rsidP="005C70EF">
            <w:pPr>
              <w:pStyle w:val="a9"/>
            </w:pPr>
            <w:r w:rsidRPr="00C96600">
              <w:t>Группа 1 «Реконструкция источников теплоснабжения»</w:t>
            </w:r>
          </w:p>
        </w:tc>
      </w:tr>
      <w:tr w:rsidR="00F93D42" w:rsidRPr="00CD2AE9" w:rsidTr="005C70EF">
        <w:tc>
          <w:tcPr>
            <w:tcW w:w="15185" w:type="dxa"/>
            <w:gridSpan w:val="8"/>
            <w:shd w:val="clear" w:color="000000" w:fill="FFFFFF"/>
            <w:tcMar>
              <w:left w:w="28" w:type="dxa"/>
              <w:right w:w="28" w:type="dxa"/>
            </w:tcMar>
            <w:vAlign w:val="center"/>
          </w:tcPr>
          <w:p w:rsidR="00F93D42" w:rsidRPr="00CD2AE9" w:rsidRDefault="00F93D42" w:rsidP="005C70EF">
            <w:pPr>
              <w:spacing w:after="0" w:line="240" w:lineRule="auto"/>
              <w:jc w:val="center"/>
              <w:rPr>
                <w:sz w:val="20"/>
                <w:szCs w:val="20"/>
              </w:rPr>
            </w:pPr>
            <w:r>
              <w:rPr>
                <w:sz w:val="20"/>
                <w:szCs w:val="20"/>
              </w:rPr>
              <w:t>Унерский сельсовет</w:t>
            </w:r>
          </w:p>
        </w:tc>
      </w:tr>
      <w:tr w:rsidR="00F93D42" w:rsidRPr="00CD2AE9" w:rsidTr="005C70EF">
        <w:tc>
          <w:tcPr>
            <w:tcW w:w="868" w:type="dxa"/>
            <w:shd w:val="clear" w:color="000000" w:fill="FFFFFF"/>
            <w:tcMar>
              <w:left w:w="28" w:type="dxa"/>
              <w:right w:w="28" w:type="dxa"/>
            </w:tcMar>
            <w:vAlign w:val="center"/>
          </w:tcPr>
          <w:p w:rsidR="00F93D42" w:rsidRPr="00CD2AE9" w:rsidRDefault="00F93D42" w:rsidP="005C70EF">
            <w:pPr>
              <w:spacing w:after="0" w:line="240" w:lineRule="auto"/>
              <w:jc w:val="center"/>
              <w:rPr>
                <w:sz w:val="20"/>
                <w:szCs w:val="20"/>
              </w:rPr>
            </w:pPr>
            <w:r>
              <w:rPr>
                <w:sz w:val="20"/>
                <w:szCs w:val="20"/>
              </w:rPr>
              <w:t>-</w:t>
            </w:r>
          </w:p>
        </w:tc>
        <w:tc>
          <w:tcPr>
            <w:tcW w:w="6095" w:type="dxa"/>
            <w:shd w:val="clear" w:color="000000" w:fill="FFFFFF"/>
            <w:tcMar>
              <w:left w:w="28" w:type="dxa"/>
              <w:right w:w="28" w:type="dxa"/>
            </w:tcMar>
            <w:vAlign w:val="center"/>
            <w:hideMark/>
          </w:tcPr>
          <w:p w:rsidR="00F93D42" w:rsidRPr="00CD2AE9" w:rsidRDefault="00F93D42" w:rsidP="005C70EF">
            <w:pPr>
              <w:spacing w:after="0" w:line="240" w:lineRule="auto"/>
              <w:rPr>
                <w:sz w:val="20"/>
                <w:szCs w:val="20"/>
              </w:rPr>
            </w:pPr>
            <w:r>
              <w:rPr>
                <w:sz w:val="20"/>
                <w:szCs w:val="20"/>
              </w:rPr>
              <w:t>Мероприятия не предусматриваются</w:t>
            </w:r>
          </w:p>
        </w:tc>
        <w:tc>
          <w:tcPr>
            <w:tcW w:w="1370" w:type="dxa"/>
            <w:shd w:val="clear" w:color="000000" w:fill="FFFFFF"/>
            <w:tcMar>
              <w:left w:w="28" w:type="dxa"/>
              <w:right w:w="28" w:type="dxa"/>
            </w:tcMar>
            <w:vAlign w:val="center"/>
            <w:hideMark/>
          </w:tcPr>
          <w:p w:rsidR="00F93D42" w:rsidRPr="001D2491" w:rsidRDefault="00F93D42" w:rsidP="005C70EF">
            <w:pPr>
              <w:spacing w:after="0" w:line="240" w:lineRule="auto"/>
              <w:jc w:val="center"/>
              <w:rPr>
                <w:sz w:val="20"/>
                <w:szCs w:val="20"/>
              </w:rPr>
            </w:pPr>
            <w:r w:rsidRPr="001D2491">
              <w:rPr>
                <w:sz w:val="20"/>
                <w:szCs w:val="20"/>
              </w:rPr>
              <w:t> </w:t>
            </w:r>
            <w:r>
              <w:rPr>
                <w:sz w:val="20"/>
                <w:szCs w:val="20"/>
              </w:rPr>
              <w:t>0</w:t>
            </w:r>
          </w:p>
        </w:tc>
        <w:tc>
          <w:tcPr>
            <w:tcW w:w="1370" w:type="dxa"/>
            <w:shd w:val="clear" w:color="000000" w:fill="FFFFFF"/>
            <w:tcMar>
              <w:left w:w="28" w:type="dxa"/>
              <w:right w:w="28" w:type="dxa"/>
            </w:tcMar>
            <w:vAlign w:val="center"/>
          </w:tcPr>
          <w:p w:rsidR="00F93D42" w:rsidRPr="001D2491" w:rsidRDefault="00F93D42" w:rsidP="005C70EF">
            <w:pPr>
              <w:spacing w:after="0" w:line="240" w:lineRule="auto"/>
              <w:jc w:val="center"/>
              <w:rPr>
                <w:sz w:val="20"/>
                <w:szCs w:val="20"/>
              </w:rPr>
            </w:pPr>
            <w:r w:rsidRPr="001D2491">
              <w:rPr>
                <w:sz w:val="20"/>
                <w:szCs w:val="20"/>
              </w:rPr>
              <w:t> </w:t>
            </w:r>
            <w:r>
              <w:rPr>
                <w:sz w:val="20"/>
                <w:szCs w:val="20"/>
              </w:rPr>
              <w:t>0</w:t>
            </w:r>
          </w:p>
        </w:tc>
        <w:tc>
          <w:tcPr>
            <w:tcW w:w="1371" w:type="dxa"/>
            <w:shd w:val="clear" w:color="000000" w:fill="FFFFFF"/>
            <w:tcMar>
              <w:left w:w="28" w:type="dxa"/>
              <w:right w:w="28" w:type="dxa"/>
            </w:tcMar>
            <w:vAlign w:val="center"/>
          </w:tcPr>
          <w:p w:rsidR="00F93D42" w:rsidRPr="001D2491" w:rsidRDefault="00F93D42" w:rsidP="005C70EF">
            <w:pPr>
              <w:spacing w:after="0" w:line="240" w:lineRule="auto"/>
              <w:jc w:val="center"/>
              <w:rPr>
                <w:sz w:val="20"/>
                <w:szCs w:val="20"/>
              </w:rPr>
            </w:pPr>
            <w:r w:rsidRPr="001D2491">
              <w:rPr>
                <w:sz w:val="20"/>
                <w:szCs w:val="20"/>
              </w:rPr>
              <w:t> </w:t>
            </w:r>
            <w:r>
              <w:rPr>
                <w:sz w:val="20"/>
                <w:szCs w:val="20"/>
              </w:rPr>
              <w:t>0</w:t>
            </w:r>
          </w:p>
        </w:tc>
        <w:tc>
          <w:tcPr>
            <w:tcW w:w="1370" w:type="dxa"/>
            <w:shd w:val="clear" w:color="000000" w:fill="FFFFFF"/>
            <w:tcMar>
              <w:left w:w="28" w:type="dxa"/>
              <w:right w:w="28" w:type="dxa"/>
            </w:tcMar>
            <w:vAlign w:val="center"/>
          </w:tcPr>
          <w:p w:rsidR="00F93D42" w:rsidRPr="001D2491" w:rsidRDefault="00F93D42" w:rsidP="005C70EF">
            <w:pPr>
              <w:spacing w:after="0" w:line="240" w:lineRule="auto"/>
              <w:jc w:val="center"/>
              <w:rPr>
                <w:sz w:val="20"/>
                <w:szCs w:val="20"/>
              </w:rPr>
            </w:pPr>
            <w:r w:rsidRPr="001D2491">
              <w:rPr>
                <w:sz w:val="20"/>
                <w:szCs w:val="20"/>
              </w:rPr>
              <w:t> </w:t>
            </w:r>
            <w:r>
              <w:rPr>
                <w:sz w:val="20"/>
                <w:szCs w:val="20"/>
              </w:rPr>
              <w:t>0</w:t>
            </w:r>
          </w:p>
        </w:tc>
        <w:tc>
          <w:tcPr>
            <w:tcW w:w="1370" w:type="dxa"/>
            <w:shd w:val="clear" w:color="000000" w:fill="FFFFFF"/>
            <w:tcMar>
              <w:left w:w="28" w:type="dxa"/>
              <w:right w:w="28" w:type="dxa"/>
            </w:tcMar>
            <w:vAlign w:val="center"/>
          </w:tcPr>
          <w:p w:rsidR="00F93D42" w:rsidRPr="001D2491" w:rsidRDefault="00F93D42" w:rsidP="005C70EF">
            <w:pPr>
              <w:spacing w:after="0" w:line="240" w:lineRule="auto"/>
              <w:jc w:val="center"/>
              <w:rPr>
                <w:sz w:val="20"/>
                <w:szCs w:val="20"/>
              </w:rPr>
            </w:pPr>
            <w:r w:rsidRPr="001D2491">
              <w:rPr>
                <w:sz w:val="20"/>
                <w:szCs w:val="20"/>
              </w:rPr>
              <w:t> </w:t>
            </w:r>
            <w:r>
              <w:rPr>
                <w:sz w:val="20"/>
                <w:szCs w:val="20"/>
              </w:rPr>
              <w:t>0</w:t>
            </w:r>
          </w:p>
        </w:tc>
        <w:tc>
          <w:tcPr>
            <w:tcW w:w="1371" w:type="dxa"/>
            <w:shd w:val="clear" w:color="000000" w:fill="FFFFFF"/>
            <w:tcMar>
              <w:left w:w="28" w:type="dxa"/>
              <w:right w:w="28" w:type="dxa"/>
            </w:tcMar>
            <w:vAlign w:val="center"/>
          </w:tcPr>
          <w:p w:rsidR="00F93D42" w:rsidRPr="001D2491" w:rsidRDefault="00F93D42" w:rsidP="005C70EF">
            <w:pPr>
              <w:spacing w:after="0" w:line="240" w:lineRule="auto"/>
              <w:jc w:val="center"/>
              <w:rPr>
                <w:sz w:val="20"/>
                <w:szCs w:val="20"/>
              </w:rPr>
            </w:pPr>
            <w:r w:rsidRPr="001D2491">
              <w:rPr>
                <w:sz w:val="20"/>
                <w:szCs w:val="20"/>
              </w:rPr>
              <w:t> </w:t>
            </w:r>
            <w:r>
              <w:rPr>
                <w:sz w:val="20"/>
                <w:szCs w:val="20"/>
              </w:rPr>
              <w:t>0</w:t>
            </w:r>
          </w:p>
        </w:tc>
      </w:tr>
      <w:tr w:rsidR="00F93D42" w:rsidRPr="00CD2AE9" w:rsidTr="005C70EF">
        <w:tc>
          <w:tcPr>
            <w:tcW w:w="15185" w:type="dxa"/>
            <w:gridSpan w:val="8"/>
            <w:shd w:val="clear" w:color="000000" w:fill="FFFFFF"/>
            <w:tcMar>
              <w:left w:w="28" w:type="dxa"/>
              <w:right w:w="28" w:type="dxa"/>
            </w:tcMar>
            <w:vAlign w:val="center"/>
          </w:tcPr>
          <w:p w:rsidR="00F93D42" w:rsidRPr="00CD2AE9" w:rsidRDefault="00F93D42" w:rsidP="005C70EF">
            <w:pPr>
              <w:spacing w:after="0" w:line="240" w:lineRule="auto"/>
              <w:jc w:val="center"/>
              <w:rPr>
                <w:sz w:val="20"/>
                <w:szCs w:val="20"/>
              </w:rPr>
            </w:pPr>
            <w:r w:rsidRPr="00C96600">
              <w:rPr>
                <w:sz w:val="20"/>
                <w:szCs w:val="20"/>
              </w:rPr>
              <w:t>Группа 2 «Тепловые сети и сооружения на них»</w:t>
            </w:r>
          </w:p>
        </w:tc>
      </w:tr>
      <w:tr w:rsidR="00F93D42" w:rsidRPr="00CD2AE9" w:rsidTr="005C70EF">
        <w:tc>
          <w:tcPr>
            <w:tcW w:w="15185" w:type="dxa"/>
            <w:gridSpan w:val="8"/>
            <w:shd w:val="clear" w:color="000000" w:fill="FFFFFF"/>
            <w:tcMar>
              <w:left w:w="28" w:type="dxa"/>
              <w:right w:w="28" w:type="dxa"/>
            </w:tcMar>
            <w:vAlign w:val="center"/>
          </w:tcPr>
          <w:p w:rsidR="00F93D42" w:rsidRPr="00CD2AE9" w:rsidRDefault="00F93D42" w:rsidP="005C70EF">
            <w:pPr>
              <w:spacing w:after="0" w:line="240" w:lineRule="auto"/>
              <w:jc w:val="center"/>
              <w:rPr>
                <w:sz w:val="20"/>
                <w:szCs w:val="20"/>
              </w:rPr>
            </w:pPr>
            <w:r>
              <w:rPr>
                <w:sz w:val="20"/>
                <w:szCs w:val="20"/>
              </w:rPr>
              <w:t>Унерский сельсовет</w:t>
            </w:r>
          </w:p>
        </w:tc>
      </w:tr>
      <w:tr w:rsidR="00F93D42" w:rsidRPr="00CD2AE9" w:rsidTr="005C70EF">
        <w:tc>
          <w:tcPr>
            <w:tcW w:w="868" w:type="dxa"/>
            <w:shd w:val="clear" w:color="auto" w:fill="auto"/>
            <w:tcMar>
              <w:left w:w="28" w:type="dxa"/>
              <w:right w:w="28" w:type="dxa"/>
            </w:tcMar>
            <w:vAlign w:val="center"/>
          </w:tcPr>
          <w:p w:rsidR="00F93D42" w:rsidRPr="00CD2AE9" w:rsidRDefault="00F93D42" w:rsidP="005C70EF">
            <w:pPr>
              <w:spacing w:after="0" w:line="240" w:lineRule="auto"/>
              <w:jc w:val="center"/>
              <w:rPr>
                <w:sz w:val="20"/>
                <w:szCs w:val="20"/>
              </w:rPr>
            </w:pPr>
            <w:r>
              <w:rPr>
                <w:sz w:val="20"/>
                <w:szCs w:val="20"/>
              </w:rPr>
              <w:t>1</w:t>
            </w:r>
          </w:p>
        </w:tc>
        <w:tc>
          <w:tcPr>
            <w:tcW w:w="6095" w:type="dxa"/>
            <w:shd w:val="clear" w:color="auto" w:fill="auto"/>
            <w:tcMar>
              <w:left w:w="28" w:type="dxa"/>
              <w:right w:w="28" w:type="dxa"/>
            </w:tcMar>
            <w:vAlign w:val="center"/>
            <w:hideMark/>
          </w:tcPr>
          <w:p w:rsidR="00F93D42" w:rsidRPr="00CD2AE9" w:rsidRDefault="00F93D42" w:rsidP="005C70EF">
            <w:pPr>
              <w:spacing w:after="0" w:line="240" w:lineRule="auto"/>
              <w:rPr>
                <w:sz w:val="20"/>
                <w:szCs w:val="20"/>
              </w:rPr>
            </w:pPr>
            <w:r w:rsidRPr="00EC74D7">
              <w:rPr>
                <w:sz w:val="20"/>
                <w:szCs w:val="20"/>
              </w:rPr>
              <w:t>Замена изношенных участков теплосетей</w:t>
            </w:r>
          </w:p>
        </w:tc>
        <w:tc>
          <w:tcPr>
            <w:tcW w:w="1370" w:type="dxa"/>
            <w:shd w:val="clear" w:color="auto" w:fill="auto"/>
            <w:tcMar>
              <w:left w:w="28" w:type="dxa"/>
              <w:right w:w="28" w:type="dxa"/>
            </w:tcMar>
            <w:vAlign w:val="center"/>
            <w:hideMark/>
          </w:tcPr>
          <w:p w:rsidR="00F93D42" w:rsidRPr="00832132" w:rsidRDefault="00F93D42" w:rsidP="005C70EF">
            <w:pPr>
              <w:spacing w:after="0" w:line="240" w:lineRule="auto"/>
              <w:jc w:val="center"/>
              <w:rPr>
                <w:sz w:val="20"/>
                <w:szCs w:val="20"/>
              </w:rPr>
            </w:pPr>
            <w:r>
              <w:rPr>
                <w:sz w:val="20"/>
                <w:szCs w:val="20"/>
              </w:rPr>
              <w:t>125</w:t>
            </w:r>
          </w:p>
        </w:tc>
        <w:tc>
          <w:tcPr>
            <w:tcW w:w="1370" w:type="dxa"/>
            <w:tcMar>
              <w:left w:w="28" w:type="dxa"/>
              <w:right w:w="28" w:type="dxa"/>
            </w:tcMar>
            <w:vAlign w:val="center"/>
          </w:tcPr>
          <w:p w:rsidR="00F93D42" w:rsidRPr="00832132" w:rsidRDefault="00F93D42" w:rsidP="005C70EF">
            <w:pPr>
              <w:spacing w:after="0" w:line="240" w:lineRule="auto"/>
              <w:jc w:val="center"/>
              <w:rPr>
                <w:sz w:val="20"/>
                <w:szCs w:val="20"/>
              </w:rPr>
            </w:pPr>
            <w:r>
              <w:rPr>
                <w:sz w:val="20"/>
                <w:szCs w:val="20"/>
              </w:rPr>
              <w:t>133</w:t>
            </w:r>
          </w:p>
        </w:tc>
        <w:tc>
          <w:tcPr>
            <w:tcW w:w="1371" w:type="dxa"/>
            <w:tcMar>
              <w:left w:w="28" w:type="dxa"/>
              <w:right w:w="28" w:type="dxa"/>
            </w:tcMar>
            <w:vAlign w:val="center"/>
          </w:tcPr>
          <w:p w:rsidR="00F93D42" w:rsidRPr="00832132" w:rsidRDefault="00F93D42" w:rsidP="005C70EF">
            <w:pPr>
              <w:spacing w:after="0" w:line="240" w:lineRule="auto"/>
              <w:jc w:val="center"/>
              <w:rPr>
                <w:sz w:val="20"/>
                <w:szCs w:val="20"/>
              </w:rPr>
            </w:pPr>
            <w:r>
              <w:rPr>
                <w:sz w:val="20"/>
                <w:szCs w:val="20"/>
              </w:rPr>
              <w:t>200</w:t>
            </w:r>
          </w:p>
        </w:tc>
        <w:tc>
          <w:tcPr>
            <w:tcW w:w="1370" w:type="dxa"/>
            <w:tcMar>
              <w:left w:w="28" w:type="dxa"/>
              <w:right w:w="28" w:type="dxa"/>
            </w:tcMar>
            <w:vAlign w:val="center"/>
          </w:tcPr>
          <w:p w:rsidR="00F93D42" w:rsidRPr="00832132" w:rsidRDefault="00F93D42" w:rsidP="005C70EF">
            <w:pPr>
              <w:spacing w:after="0" w:line="240" w:lineRule="auto"/>
              <w:jc w:val="center"/>
              <w:rPr>
                <w:sz w:val="20"/>
                <w:szCs w:val="20"/>
              </w:rPr>
            </w:pPr>
            <w:r>
              <w:rPr>
                <w:sz w:val="20"/>
                <w:szCs w:val="20"/>
              </w:rPr>
              <w:t>280</w:t>
            </w:r>
          </w:p>
        </w:tc>
        <w:tc>
          <w:tcPr>
            <w:tcW w:w="1370" w:type="dxa"/>
            <w:tcMar>
              <w:left w:w="28" w:type="dxa"/>
              <w:right w:w="28" w:type="dxa"/>
            </w:tcMar>
            <w:vAlign w:val="center"/>
          </w:tcPr>
          <w:p w:rsidR="00F93D42" w:rsidRPr="00832132" w:rsidRDefault="00F93D42" w:rsidP="005C70EF">
            <w:pPr>
              <w:spacing w:after="0" w:line="240" w:lineRule="auto"/>
              <w:jc w:val="center"/>
              <w:rPr>
                <w:sz w:val="20"/>
                <w:szCs w:val="20"/>
              </w:rPr>
            </w:pPr>
            <w:r>
              <w:rPr>
                <w:sz w:val="20"/>
                <w:szCs w:val="20"/>
              </w:rPr>
              <w:t>320</w:t>
            </w:r>
          </w:p>
        </w:tc>
        <w:tc>
          <w:tcPr>
            <w:tcW w:w="1371" w:type="dxa"/>
            <w:tcMar>
              <w:left w:w="28" w:type="dxa"/>
              <w:right w:w="28" w:type="dxa"/>
            </w:tcMar>
            <w:vAlign w:val="center"/>
          </w:tcPr>
          <w:p w:rsidR="00F93D42" w:rsidRPr="00CD2AE9" w:rsidRDefault="00F93D42" w:rsidP="005C70EF">
            <w:pPr>
              <w:spacing w:after="0" w:line="240" w:lineRule="auto"/>
              <w:jc w:val="center"/>
              <w:rPr>
                <w:bCs/>
                <w:sz w:val="20"/>
                <w:szCs w:val="20"/>
              </w:rPr>
            </w:pPr>
            <w:r w:rsidRPr="00CD2AE9">
              <w:rPr>
                <w:bCs/>
                <w:sz w:val="20"/>
                <w:szCs w:val="20"/>
              </w:rPr>
              <w:t>0</w:t>
            </w:r>
          </w:p>
        </w:tc>
      </w:tr>
    </w:tbl>
    <w:p w:rsidR="00F93D42" w:rsidRPr="008F58DE" w:rsidRDefault="00F93D42" w:rsidP="00F93D42">
      <w:pPr>
        <w:ind w:left="680"/>
        <w:sectPr w:rsidR="00F93D42" w:rsidRPr="008F58DE" w:rsidSect="005C70EF">
          <w:pgSz w:w="16838" w:h="11906" w:orient="landscape"/>
          <w:pgMar w:top="1418" w:right="851" w:bottom="851" w:left="851" w:header="709" w:footer="261" w:gutter="0"/>
          <w:cols w:space="708"/>
          <w:docGrid w:linePitch="360"/>
        </w:sectPr>
      </w:pPr>
    </w:p>
    <w:p w:rsidR="00F93D42" w:rsidRPr="003B0B71" w:rsidRDefault="00F93D42" w:rsidP="00F93D42">
      <w:pPr>
        <w:pStyle w:val="3"/>
        <w:spacing w:line="240" w:lineRule="auto"/>
      </w:pPr>
      <w:bookmarkStart w:id="97" w:name="_Toc95223431"/>
      <w:bookmarkStart w:id="98" w:name="sub_1153"/>
      <w:bookmarkEnd w:id="96"/>
      <w:r w:rsidRPr="003B0B71">
        <w:lastRenderedPageBreak/>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97"/>
    </w:p>
    <w:p w:rsidR="00F93D42" w:rsidRPr="003B0B71" w:rsidRDefault="00F93D42" w:rsidP="00F93D42">
      <w:r w:rsidRPr="003B0B71">
        <w:t>Изменение температурного графика и гидравлического режима системы теплоснабжения Схемой не предусмотрено.</w:t>
      </w:r>
    </w:p>
    <w:p w:rsidR="00F93D42" w:rsidRPr="003B0B71" w:rsidRDefault="00F93D42" w:rsidP="00F93D42">
      <w:pPr>
        <w:pStyle w:val="3"/>
        <w:spacing w:line="240" w:lineRule="auto"/>
      </w:pPr>
      <w:bookmarkStart w:id="99" w:name="_Toc95223432"/>
      <w:bookmarkStart w:id="100" w:name="sub_1154"/>
      <w:bookmarkEnd w:id="98"/>
      <w:r w:rsidRPr="003B0B71">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99"/>
    </w:p>
    <w:p w:rsidR="00F93D42" w:rsidRPr="000D56F1" w:rsidRDefault="00F93D42" w:rsidP="00F93D42">
      <w:bookmarkStart w:id="101" w:name="sub_1155"/>
      <w:bookmarkEnd w:id="100"/>
      <w:r w:rsidRPr="00C47A70">
        <w:t xml:space="preserve">На территории </w:t>
      </w:r>
      <w:r>
        <w:t>Унерского сельсовета</w:t>
      </w:r>
      <w:r w:rsidRPr="00C47A70">
        <w:t xml:space="preserve"> применяется открытая система теплоснабжения (горячего водоснабжения). Перевод на закрытую не предусматривается, ввиду его нецелесообразности.</w:t>
      </w:r>
    </w:p>
    <w:p w:rsidR="00F93D42" w:rsidRPr="003B0B71" w:rsidRDefault="00F93D42" w:rsidP="00F93D42">
      <w:pPr>
        <w:pStyle w:val="3"/>
        <w:spacing w:line="240" w:lineRule="auto"/>
      </w:pPr>
      <w:bookmarkStart w:id="102" w:name="_Toc95223433"/>
      <w:r w:rsidRPr="003B0B71">
        <w:t>д) оценк</w:t>
      </w:r>
      <w:r>
        <w:t>а</w:t>
      </w:r>
      <w:r w:rsidRPr="003B0B71">
        <w:t xml:space="preserve"> эффективности инвестиций по отдельным предложениям</w:t>
      </w:r>
      <w:bookmarkEnd w:id="102"/>
    </w:p>
    <w:bookmarkEnd w:id="101"/>
    <w:p w:rsidR="00F93D42" w:rsidRPr="00AF085B" w:rsidRDefault="00F93D42" w:rsidP="00F93D42">
      <w:pPr>
        <w:rPr>
          <w:color w:val="FF0000"/>
        </w:rPr>
      </w:pPr>
      <w:r w:rsidRPr="003B0B71">
        <w:t xml:space="preserve">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w:t>
      </w:r>
      <w:r w:rsidRPr="00821A5C">
        <w:t>Минэкономики РФ, Минфином РФ и Госстроем РФ от 21.06.1999 №</w:t>
      </w:r>
      <w:r>
        <w:t xml:space="preserve"> </w:t>
      </w:r>
      <w:r w:rsidRPr="00821A5C">
        <w:t>ВК</w:t>
      </w:r>
      <w:r>
        <w:t xml:space="preserve"> </w:t>
      </w:r>
      <w:r w:rsidRPr="00821A5C">
        <w:t>477</w:t>
      </w:r>
      <w:r w:rsidRPr="00AF085B">
        <w:rPr>
          <w:color w:val="FF0000"/>
        </w:rPr>
        <w:t>.</w:t>
      </w:r>
    </w:p>
    <w:p w:rsidR="00F93D42" w:rsidRPr="003B0B71" w:rsidRDefault="00F93D42" w:rsidP="00F93D42">
      <w:r w:rsidRPr="003B0B71">
        <w:t>В качестве критериев оценки эффективности инвестиций использованы:</w:t>
      </w:r>
    </w:p>
    <w:p w:rsidR="00F93D42" w:rsidRPr="003B0B71" w:rsidRDefault="00F93D42" w:rsidP="00F93D42">
      <w:pPr>
        <w:pStyle w:val="a0"/>
        <w:numPr>
          <w:ilvl w:val="0"/>
          <w:numId w:val="28"/>
        </w:numPr>
        <w:ind w:left="993"/>
      </w:pPr>
      <w:r w:rsidRPr="003B0B71">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F93D42" w:rsidRPr="003B0B71" w:rsidRDefault="00F93D42" w:rsidP="00F93D42">
      <w:pPr>
        <w:pStyle w:val="a0"/>
        <w:numPr>
          <w:ilvl w:val="0"/>
          <w:numId w:val="28"/>
        </w:numPr>
        <w:ind w:left="993"/>
      </w:pPr>
      <w:r w:rsidRPr="003B0B71">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F93D42" w:rsidRPr="003B0B71" w:rsidRDefault="00F93D42" w:rsidP="00F93D42">
      <w:pPr>
        <w:pStyle w:val="a0"/>
        <w:numPr>
          <w:ilvl w:val="0"/>
          <w:numId w:val="28"/>
        </w:numPr>
        <w:ind w:left="993"/>
      </w:pPr>
      <w:r w:rsidRPr="003B0B71">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F93D42" w:rsidRPr="003B0B71" w:rsidRDefault="00F93D42" w:rsidP="00F93D42">
      <w:pPr>
        <w:pStyle w:val="a0"/>
        <w:numPr>
          <w:ilvl w:val="0"/>
          <w:numId w:val="28"/>
        </w:numPr>
        <w:ind w:left="993"/>
      </w:pPr>
      <w:r w:rsidRPr="003B0B71">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F93D42" w:rsidRPr="003B0B71" w:rsidRDefault="00F93D42" w:rsidP="00F93D42">
      <w:r w:rsidRPr="003B0B71">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F93D42" w:rsidRPr="003B0B71" w:rsidRDefault="00F93D42" w:rsidP="00F93D42">
      <w:r w:rsidRPr="003B0B71">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F93D42" w:rsidRPr="008E7562" w:rsidRDefault="00F93D42" w:rsidP="00F93D42">
      <w:r w:rsidRPr="003B0B71">
        <w:t xml:space="preserve">В качестве коэффициента дисконтирования принята ставка рефинансирования </w:t>
      </w:r>
      <w:r w:rsidRPr="008E7562">
        <w:t>Центрального банка России, установленная на дату проведения расчета показателей экономической эффективности инвестиций.</w:t>
      </w:r>
    </w:p>
    <w:p w:rsidR="00F93D42" w:rsidRPr="003B0B71" w:rsidRDefault="00F93D42" w:rsidP="00F93D42">
      <w:pPr>
        <w:pStyle w:val="3"/>
        <w:spacing w:line="240" w:lineRule="auto"/>
      </w:pPr>
      <w:bookmarkStart w:id="103" w:name="_Toc27600289"/>
      <w:bookmarkStart w:id="104" w:name="_Toc95223434"/>
      <w:r>
        <w:lastRenderedPageBreak/>
        <w:t>е</w:t>
      </w:r>
      <w:r w:rsidRPr="003B0B71">
        <w:t>) </w:t>
      </w:r>
      <w:r w:rsidRPr="00A76BCF">
        <w:t>величин</w:t>
      </w:r>
      <w:r>
        <w:t>а</w:t>
      </w:r>
      <w:r w:rsidRPr="00A76BCF">
        <w:t xml:space="preserve">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03"/>
      <w:bookmarkEnd w:id="104"/>
    </w:p>
    <w:p w:rsidR="00F93D42" w:rsidRPr="008F58DE" w:rsidRDefault="00F93D42" w:rsidP="00F93D42">
      <w:r w:rsidRPr="00EE679E">
        <w:t xml:space="preserve">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w:t>
      </w:r>
      <w:r>
        <w:t xml:space="preserve">разработки </w:t>
      </w:r>
      <w:r w:rsidRPr="00EE679E">
        <w:t>и базовый период актуализации отсутствует.</w:t>
      </w:r>
    </w:p>
    <w:p w:rsidR="00F93D42" w:rsidRPr="00AB341D" w:rsidRDefault="00F93D42" w:rsidP="00F93D42">
      <w:pPr>
        <w:pStyle w:val="1"/>
      </w:pPr>
      <w:bookmarkStart w:id="105" w:name="_Toc95223435"/>
      <w:bookmarkStart w:id="106" w:name="sub_24"/>
      <w:bookmarkEnd w:id="93"/>
      <w:r w:rsidRPr="003B0B71">
        <w:lastRenderedPageBreak/>
        <w:t>РАЗДЕЛ 1</w:t>
      </w:r>
      <w:r>
        <w:t>0</w:t>
      </w:r>
      <w:r w:rsidRPr="003B0B71">
        <w:t xml:space="preserve"> </w:t>
      </w:r>
      <w:r>
        <w:t>«</w:t>
      </w:r>
      <w:r w:rsidRPr="00116F3E">
        <w:t>РЕШЕНИЕ ОБ ПРИСВОЕНИИ СТАТУСА ЕДИНОЙ ТЕПЛОСНАБЖАЮЩЕЙ ОРГАНИЗАЦИИ (ОРГАНИЗАЦИЯМ)</w:t>
      </w:r>
      <w:r>
        <w:t>»</w:t>
      </w:r>
      <w:bookmarkEnd w:id="105"/>
    </w:p>
    <w:p w:rsidR="00F93D42" w:rsidRPr="003B0B71" w:rsidRDefault="00F93D42" w:rsidP="00F93D42">
      <w:r w:rsidRPr="003B0B71">
        <w:t>В соответствии со статьей 2 п. 28 Федерального закона от 27</w:t>
      </w:r>
      <w:r>
        <w:t>.07.</w:t>
      </w:r>
      <w:r w:rsidRPr="003B0B71">
        <w:t>2010 №190-ФЗ «О теплоснабжении»:</w:t>
      </w:r>
    </w:p>
    <w:p w:rsidR="00F93D42" w:rsidRPr="003B0B71" w:rsidRDefault="00F93D42" w:rsidP="00F93D42">
      <w:r w:rsidRPr="003B0B71">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F93D42" w:rsidRPr="003B0B71" w:rsidRDefault="00F93D42" w:rsidP="00F93D42">
      <w:r w:rsidRPr="003B0B71">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F93D42" w:rsidRPr="003B0B71" w:rsidRDefault="00F93D42" w:rsidP="00F93D42">
      <w:r w:rsidRPr="003B0B71">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F93D42" w:rsidRPr="003B0B71" w:rsidRDefault="00F93D42" w:rsidP="00F93D42">
      <w:pPr>
        <w:pStyle w:val="3"/>
        <w:spacing w:line="240" w:lineRule="auto"/>
      </w:pPr>
      <w:bookmarkStart w:id="107" w:name="_Toc95223436"/>
      <w:bookmarkStart w:id="108" w:name="sub_1171"/>
      <w:r w:rsidRPr="003B0B71">
        <w:t>а) решение об определении единой теплоснабжающей организации (организаций)</w:t>
      </w:r>
      <w:bookmarkEnd w:id="107"/>
    </w:p>
    <w:p w:rsidR="00F93D42" w:rsidRDefault="00F93D42" w:rsidP="00F93D42">
      <w:bookmarkStart w:id="109" w:name="sub_1172"/>
      <w:bookmarkEnd w:id="108"/>
      <w:r>
        <w:t>На территории Унерского сельсовета ЕТО не утверждена.</w:t>
      </w:r>
    </w:p>
    <w:p w:rsidR="00F93D42" w:rsidRPr="003B0B71" w:rsidRDefault="00F93D42" w:rsidP="00F93D42">
      <w:pPr>
        <w:pStyle w:val="3"/>
        <w:spacing w:line="240" w:lineRule="auto"/>
      </w:pPr>
      <w:bookmarkStart w:id="110" w:name="_Toc95223437"/>
      <w:r w:rsidRPr="003B0B71">
        <w:t>б) реестр зон деятельности единой теплоснабжающей организации (организаций)</w:t>
      </w:r>
      <w:bookmarkEnd w:id="110"/>
    </w:p>
    <w:bookmarkEnd w:id="109"/>
    <w:p w:rsidR="00F93D42" w:rsidRDefault="00F93D42" w:rsidP="00F93D42">
      <w:r>
        <w:t>На территории Унерского сельсовета ЕТО утверждена, не утверждена.</w:t>
      </w:r>
    </w:p>
    <w:p w:rsidR="00F93D42" w:rsidRPr="00821A5C" w:rsidRDefault="00F93D42" w:rsidP="00F93D42">
      <w:pPr>
        <w:pStyle w:val="3"/>
        <w:spacing w:line="240" w:lineRule="auto"/>
        <w:rPr>
          <w:color w:val="auto"/>
        </w:rPr>
      </w:pPr>
      <w:bookmarkStart w:id="111" w:name="_Toc95223438"/>
      <w:r w:rsidRPr="00821A5C">
        <w:rPr>
          <w:color w:val="auto"/>
        </w:rPr>
        <w:t>в) основания, в том числе критерии, в соответствии с которыми теплоснабжающая организация определена единой теплоснабжающей организацией</w:t>
      </w:r>
      <w:bookmarkEnd w:id="111"/>
    </w:p>
    <w:p w:rsidR="00F93D42" w:rsidRDefault="00F93D42" w:rsidP="00F93D42">
      <w:r>
        <w:t xml:space="preserve">Согласно п.7 постановления Правительства РФ от </w:t>
      </w:r>
      <w:r w:rsidRPr="00511671">
        <w:t>08.08.2012 № 808</w:t>
      </w:r>
      <w:r>
        <w:t xml:space="preserve">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F93D42" w:rsidRDefault="00F93D42" w:rsidP="00F93D42">
      <w:r>
        <w:sym w:font="Symbol" w:char="F02D"/>
      </w:r>
      <w: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F93D42" w:rsidRDefault="00F93D42" w:rsidP="00F93D42">
      <w:r>
        <w:sym w:font="Symbol" w:char="F02D"/>
      </w:r>
      <w:r>
        <w:t xml:space="preserve"> размер собственного капитала; </w:t>
      </w:r>
    </w:p>
    <w:p w:rsidR="00F93D42" w:rsidRDefault="00F93D42" w:rsidP="00F93D42">
      <w:r>
        <w:sym w:font="Symbol" w:char="F02D"/>
      </w:r>
      <w:r>
        <w:t xml:space="preserve"> способность в лучшей мере обеспечить надежность теплоснабжения в соответствующей системе теплоснабжения. </w:t>
      </w:r>
    </w:p>
    <w:p w:rsidR="00F93D42" w:rsidRDefault="00F93D42" w:rsidP="00F93D42">
      <w: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F93D42" w:rsidRDefault="00F93D42" w:rsidP="00F93D42">
      <w: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rsidR="00F93D42" w:rsidRDefault="00F93D42" w:rsidP="00F93D42">
      <w:r>
        <w:t xml:space="preserve">Зона деятельности единой теплоснабжающей организации – одна или несколько систем теплоснабжения на территории села,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F93D42" w:rsidRPr="003B0B71" w:rsidRDefault="00F93D42" w:rsidP="00F93D42">
      <w:pPr>
        <w:pStyle w:val="3"/>
        <w:spacing w:line="240" w:lineRule="auto"/>
      </w:pPr>
      <w:bookmarkStart w:id="112" w:name="_Toc95223439"/>
      <w:bookmarkStart w:id="113" w:name="sub_1174"/>
      <w:r w:rsidRPr="003B0B71">
        <w:lastRenderedPageBreak/>
        <w:t>г) информацию о поданных теплоснабжающими организациями заявках на присвоение статуса единой теплоснабжающей организации</w:t>
      </w:r>
      <w:bookmarkEnd w:id="112"/>
    </w:p>
    <w:p w:rsidR="00F93D42" w:rsidRPr="000A6A20" w:rsidRDefault="00F93D42" w:rsidP="00F93D42">
      <w:bookmarkStart w:id="114" w:name="sub_1175"/>
      <w:bookmarkEnd w:id="113"/>
      <w:r>
        <w:t>Информация о поданных заявках отсутствует.</w:t>
      </w:r>
    </w:p>
    <w:p w:rsidR="00F93D42" w:rsidRPr="002720A6" w:rsidRDefault="00F93D42" w:rsidP="00F93D42">
      <w:pPr>
        <w:pStyle w:val="3"/>
        <w:spacing w:line="240" w:lineRule="auto"/>
      </w:pPr>
      <w:bookmarkStart w:id="115" w:name="_Toc95223440"/>
      <w:r w:rsidRPr="003B0B71">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t>поселения</w:t>
      </w:r>
      <w:bookmarkEnd w:id="115"/>
    </w:p>
    <w:bookmarkEnd w:id="114"/>
    <w:p w:rsidR="00F93D42" w:rsidRPr="00A4268E" w:rsidRDefault="00F93D42" w:rsidP="00F93D42">
      <w:r w:rsidRPr="00A4268E">
        <w:t>Понятие «Единая теплоснабжающая организация» введено Федеральным законом от 27.07.2012 № 190 «О теплоснабжении».</w:t>
      </w:r>
    </w:p>
    <w:p w:rsidR="00F93D42" w:rsidRPr="00A4268E" w:rsidRDefault="00F93D42" w:rsidP="00F93D42">
      <w:r w:rsidRPr="00A4268E">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F93D42" w:rsidRPr="00A4268E" w:rsidRDefault="00F93D42" w:rsidP="00F93D42">
      <w:r w:rsidRPr="00A4268E">
        <w:t xml:space="preserve">Реестр систем теплоснабжения, содержащий перечень теплоснабжающих организаций в границах </w:t>
      </w:r>
      <w:r>
        <w:t>Унерского сельсовета</w:t>
      </w:r>
      <w:r w:rsidRPr="00A4268E">
        <w:t xml:space="preserve"> представлен в таблице </w:t>
      </w:r>
      <w:r>
        <w:t>10.1</w:t>
      </w:r>
      <w:r w:rsidRPr="00A4268E">
        <w:t>.</w:t>
      </w:r>
    </w:p>
    <w:p w:rsidR="00F93D42" w:rsidRPr="00A4268E" w:rsidRDefault="00F93D42" w:rsidP="00F93D42">
      <w:pPr>
        <w:jc w:val="right"/>
      </w:pPr>
      <w:r w:rsidRPr="00A4268E">
        <w:t xml:space="preserve">Таблица </w:t>
      </w:r>
      <w:r>
        <w:t>10.1</w:t>
      </w:r>
    </w:p>
    <w:p w:rsidR="00F93D42" w:rsidRPr="00C462FD" w:rsidRDefault="00F93D42" w:rsidP="00F93D42">
      <w:pPr>
        <w:jc w:val="center"/>
        <w:rPr>
          <w:u w:val="single"/>
        </w:rPr>
      </w:pPr>
      <w:r w:rsidRPr="00C462FD">
        <w:rPr>
          <w:u w:val="single"/>
        </w:rPr>
        <w:t>Реестр систем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862"/>
        <w:gridCol w:w="1134"/>
        <w:gridCol w:w="1559"/>
        <w:gridCol w:w="1559"/>
        <w:gridCol w:w="850"/>
        <w:gridCol w:w="1134"/>
        <w:gridCol w:w="2552"/>
      </w:tblGrid>
      <w:tr w:rsidR="00F93D42" w:rsidRPr="00CC71A4" w:rsidTr="005C70EF">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sidRPr="00CC71A4">
              <w:rPr>
                <w:b/>
                <w:sz w:val="20"/>
                <w:szCs w:val="20"/>
              </w:rPr>
              <w:t>№ системы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sidRPr="00CC71A4">
              <w:rPr>
                <w:b/>
                <w:sz w:val="20"/>
                <w:szCs w:val="20"/>
              </w:rPr>
              <w:t>Наименования источников тепловой энергии в системе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sidRPr="00CC71A4">
              <w:rPr>
                <w:b/>
                <w:sz w:val="20"/>
                <w:szCs w:val="20"/>
              </w:rPr>
              <w:t>Теплоснабжающие (теплосетевые) организации в границах системы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sidRPr="00CC71A4">
              <w:rPr>
                <w:b/>
                <w:sz w:val="20"/>
                <w:szCs w:val="20"/>
              </w:rPr>
              <w:t>Объекты систем теплоснабжения в</w:t>
            </w:r>
            <w:r>
              <w:rPr>
                <w:b/>
                <w:sz w:val="20"/>
                <w:szCs w:val="20"/>
              </w:rPr>
              <w:t xml:space="preserve"> </w:t>
            </w:r>
            <w:r w:rsidRPr="00CC71A4">
              <w:rPr>
                <w:b/>
                <w:sz w:val="20"/>
                <w:szCs w:val="20"/>
              </w:rPr>
              <w:t>обслуживании теплоснабжающей (теплосетевой) организации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Pr>
                <w:b/>
                <w:sz w:val="20"/>
                <w:szCs w:val="20"/>
              </w:rPr>
              <w:t>№</w:t>
            </w:r>
            <w:r w:rsidRPr="00CC71A4">
              <w:rPr>
                <w:b/>
                <w:sz w:val="20"/>
                <w:szCs w:val="20"/>
              </w:rPr>
              <w:t xml:space="preserve"> зоны деятельности</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sidRPr="00CC71A4">
              <w:rPr>
                <w:b/>
                <w:sz w:val="20"/>
                <w:szCs w:val="20"/>
              </w:rPr>
              <w:t>Утвержденная ЕТО</w:t>
            </w:r>
          </w:p>
        </w:tc>
        <w:tc>
          <w:tcPr>
            <w:tcW w:w="2552" w:type="dxa"/>
            <w:tcBorders>
              <w:top w:val="single" w:sz="4" w:space="0" w:color="auto"/>
              <w:left w:val="single" w:sz="4" w:space="0" w:color="auto"/>
              <w:bottom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sidRPr="00CC71A4">
              <w:rPr>
                <w:b/>
                <w:sz w:val="20"/>
                <w:szCs w:val="20"/>
              </w:rPr>
              <w:t>Основание для присвоения статуса ЕТО</w:t>
            </w:r>
          </w:p>
        </w:tc>
      </w:tr>
      <w:tr w:rsidR="00F93D42" w:rsidRPr="00CC71A4" w:rsidTr="005C70EF">
        <w:trPr>
          <w:trHeight w:val="1655"/>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F93D42" w:rsidRPr="00893810" w:rsidRDefault="00F93D42" w:rsidP="005C70EF">
            <w:pPr>
              <w:keepNext/>
              <w:spacing w:after="0" w:line="240" w:lineRule="auto"/>
              <w:jc w:val="center"/>
              <w:rPr>
                <w:sz w:val="20"/>
                <w:szCs w:val="20"/>
              </w:rPr>
            </w:pPr>
            <w:r w:rsidRPr="00893810">
              <w:rPr>
                <w:sz w:val="20"/>
                <w:szCs w:val="20"/>
              </w:rPr>
              <w:t>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893810" w:rsidRDefault="00F93D42" w:rsidP="005C70EF">
            <w:pPr>
              <w:autoSpaceDE w:val="0"/>
              <w:autoSpaceDN w:val="0"/>
              <w:adjustRightInd w:val="0"/>
              <w:spacing w:after="0" w:line="240" w:lineRule="auto"/>
              <w:jc w:val="center"/>
              <w:rPr>
                <w:sz w:val="20"/>
                <w:szCs w:val="20"/>
              </w:rPr>
            </w:pPr>
            <w:r>
              <w:rPr>
                <w:sz w:val="20"/>
                <w:szCs w:val="20"/>
              </w:rPr>
              <w:t>Котельная с. Унер</w:t>
            </w:r>
          </w:p>
        </w:tc>
        <w:tc>
          <w:tcPr>
            <w:tcW w:w="1559" w:type="dxa"/>
            <w:tcBorders>
              <w:top w:val="single" w:sz="4" w:space="0" w:color="auto"/>
              <w:left w:val="single" w:sz="4" w:space="0" w:color="auto"/>
              <w:right w:val="single" w:sz="4" w:space="0" w:color="auto"/>
            </w:tcBorders>
            <w:tcMar>
              <w:left w:w="11" w:type="dxa"/>
              <w:right w:w="11" w:type="dxa"/>
            </w:tcMar>
            <w:vAlign w:val="center"/>
          </w:tcPr>
          <w:p w:rsidR="00F93D42" w:rsidRDefault="00F93D42" w:rsidP="005C70EF">
            <w:pPr>
              <w:spacing w:after="0" w:line="240" w:lineRule="auto"/>
              <w:jc w:val="center"/>
              <w:rPr>
                <w:sz w:val="20"/>
                <w:szCs w:val="20"/>
              </w:rPr>
            </w:pPr>
            <w:r>
              <w:rPr>
                <w:sz w:val="20"/>
                <w:szCs w:val="20"/>
              </w:rPr>
              <w:t>ООО «Саянтеплоресурс»</w:t>
            </w:r>
          </w:p>
        </w:tc>
        <w:tc>
          <w:tcPr>
            <w:tcW w:w="1559" w:type="dxa"/>
            <w:tcBorders>
              <w:top w:val="single" w:sz="4" w:space="0" w:color="auto"/>
              <w:left w:val="single" w:sz="4" w:space="0" w:color="auto"/>
              <w:right w:val="single" w:sz="4" w:space="0" w:color="auto"/>
            </w:tcBorders>
            <w:tcMar>
              <w:left w:w="11" w:type="dxa"/>
              <w:right w:w="11" w:type="dxa"/>
            </w:tcMar>
            <w:vAlign w:val="center"/>
          </w:tcPr>
          <w:p w:rsidR="00F93D42" w:rsidRPr="000120F9" w:rsidRDefault="00F93D42" w:rsidP="005C70EF">
            <w:pPr>
              <w:spacing w:after="0" w:line="240" w:lineRule="auto"/>
              <w:jc w:val="center"/>
              <w:rPr>
                <w:sz w:val="20"/>
                <w:szCs w:val="20"/>
              </w:rPr>
            </w:pPr>
            <w:r w:rsidRPr="000120F9">
              <w:rPr>
                <w:sz w:val="20"/>
                <w:szCs w:val="20"/>
              </w:rPr>
              <w:t>Источник тепловой энергии</w:t>
            </w:r>
            <w:r>
              <w:rPr>
                <w:sz w:val="20"/>
                <w:szCs w:val="20"/>
              </w:rPr>
              <w:t>,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Default="00F93D42" w:rsidP="005C70EF">
            <w:pPr>
              <w:spacing w:after="0" w:line="240" w:lineRule="auto"/>
              <w:jc w:val="center"/>
              <w:rPr>
                <w:sz w:val="20"/>
                <w:szCs w:val="20"/>
              </w:rPr>
            </w:pPr>
            <w:r>
              <w:rPr>
                <w:sz w:val="20"/>
                <w:szCs w:val="20"/>
              </w:rPr>
              <w:t>01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93D42" w:rsidRPr="000120F9" w:rsidRDefault="00F93D42" w:rsidP="005C70EF">
            <w:pPr>
              <w:spacing w:after="0" w:line="240" w:lineRule="auto"/>
              <w:jc w:val="center"/>
              <w:rPr>
                <w:sz w:val="20"/>
                <w:szCs w:val="20"/>
              </w:rPr>
            </w:pPr>
            <w:r>
              <w:rPr>
                <w:sz w:val="20"/>
                <w:szCs w:val="20"/>
              </w:rPr>
              <w:t>нет</w:t>
            </w:r>
          </w:p>
        </w:tc>
        <w:tc>
          <w:tcPr>
            <w:tcW w:w="2552" w:type="dxa"/>
            <w:tcBorders>
              <w:top w:val="single" w:sz="4" w:space="0" w:color="auto"/>
              <w:left w:val="single" w:sz="4" w:space="0" w:color="auto"/>
            </w:tcBorders>
            <w:tcMar>
              <w:left w:w="11" w:type="dxa"/>
              <w:right w:w="11" w:type="dxa"/>
            </w:tcMar>
            <w:vAlign w:val="center"/>
          </w:tcPr>
          <w:p w:rsidR="00F93D42" w:rsidRPr="00CC71A4" w:rsidRDefault="00F93D42" w:rsidP="005C70EF">
            <w:pPr>
              <w:keepNext/>
              <w:spacing w:after="0" w:line="240" w:lineRule="auto"/>
              <w:jc w:val="center"/>
              <w:rPr>
                <w:b/>
                <w:sz w:val="20"/>
                <w:szCs w:val="20"/>
              </w:rPr>
            </w:pPr>
            <w:r>
              <w:rPr>
                <w:sz w:val="20"/>
                <w:szCs w:val="20"/>
              </w:rPr>
              <w:t>Ст.</w:t>
            </w:r>
            <w:r w:rsidRPr="009915AD">
              <w:rPr>
                <w:sz w:val="20"/>
                <w:szCs w:val="20"/>
              </w:rPr>
              <w:t xml:space="preserve"> 14 Федерального закона от 06.10.2003 </w:t>
            </w:r>
            <w:r>
              <w:rPr>
                <w:sz w:val="20"/>
                <w:szCs w:val="20"/>
              </w:rPr>
              <w:t xml:space="preserve">№ </w:t>
            </w:r>
            <w:r w:rsidRPr="009915AD">
              <w:rPr>
                <w:sz w:val="20"/>
                <w:szCs w:val="20"/>
              </w:rPr>
              <w:t xml:space="preserve">131-ФЗ </w:t>
            </w:r>
            <w:r>
              <w:rPr>
                <w:sz w:val="20"/>
                <w:szCs w:val="20"/>
              </w:rPr>
              <w:t>«</w:t>
            </w:r>
            <w:r w:rsidRPr="009915AD">
              <w:rPr>
                <w:sz w:val="20"/>
                <w:szCs w:val="20"/>
              </w:rPr>
              <w:t xml:space="preserve">Об общих принципах организации местного самоуправления в </w:t>
            </w:r>
            <w:r>
              <w:rPr>
                <w:sz w:val="20"/>
                <w:szCs w:val="20"/>
              </w:rPr>
              <w:t>РФ»</w:t>
            </w:r>
            <w:r w:rsidRPr="009915AD">
              <w:rPr>
                <w:sz w:val="20"/>
                <w:szCs w:val="20"/>
              </w:rPr>
              <w:t xml:space="preserve">, </w:t>
            </w:r>
            <w:r>
              <w:rPr>
                <w:sz w:val="20"/>
                <w:szCs w:val="20"/>
              </w:rPr>
              <w:t>ст.</w:t>
            </w:r>
            <w:r w:rsidRPr="009915AD">
              <w:rPr>
                <w:sz w:val="20"/>
                <w:szCs w:val="20"/>
              </w:rPr>
              <w:t xml:space="preserve"> 6 Федерального закона от 27.07.2010 </w:t>
            </w:r>
            <w:r>
              <w:rPr>
                <w:sz w:val="20"/>
                <w:szCs w:val="20"/>
              </w:rPr>
              <w:t>№</w:t>
            </w:r>
            <w:r w:rsidRPr="009915AD">
              <w:rPr>
                <w:sz w:val="20"/>
                <w:szCs w:val="20"/>
              </w:rPr>
              <w:t xml:space="preserve"> 190-ФЗ </w:t>
            </w:r>
            <w:r>
              <w:rPr>
                <w:sz w:val="20"/>
                <w:szCs w:val="20"/>
              </w:rPr>
              <w:t>«</w:t>
            </w:r>
            <w:r w:rsidRPr="009915AD">
              <w:rPr>
                <w:sz w:val="20"/>
                <w:szCs w:val="20"/>
              </w:rPr>
              <w:t>О теплоснабжении</w:t>
            </w:r>
            <w:r>
              <w:rPr>
                <w:sz w:val="20"/>
                <w:szCs w:val="20"/>
              </w:rPr>
              <w:t>»</w:t>
            </w:r>
            <w:r w:rsidRPr="009915AD">
              <w:rPr>
                <w:sz w:val="20"/>
                <w:szCs w:val="20"/>
              </w:rPr>
              <w:t xml:space="preserve">, </w:t>
            </w:r>
            <w:r>
              <w:rPr>
                <w:sz w:val="20"/>
                <w:szCs w:val="20"/>
              </w:rPr>
              <w:t>п.</w:t>
            </w:r>
            <w:r w:rsidRPr="009915AD">
              <w:rPr>
                <w:sz w:val="20"/>
                <w:szCs w:val="20"/>
              </w:rPr>
              <w:t xml:space="preserve"> 11 Правил организации теплоснабжения в </w:t>
            </w:r>
            <w:r>
              <w:rPr>
                <w:sz w:val="20"/>
                <w:szCs w:val="20"/>
              </w:rPr>
              <w:t>РФ</w:t>
            </w:r>
            <w:r w:rsidRPr="009915AD">
              <w:rPr>
                <w:sz w:val="20"/>
                <w:szCs w:val="20"/>
              </w:rPr>
              <w:t xml:space="preserve">, утвержденных постановлением Правительства </w:t>
            </w:r>
            <w:r>
              <w:rPr>
                <w:sz w:val="20"/>
                <w:szCs w:val="20"/>
              </w:rPr>
              <w:t>РФ</w:t>
            </w:r>
            <w:r w:rsidRPr="009915AD">
              <w:rPr>
                <w:sz w:val="20"/>
                <w:szCs w:val="20"/>
              </w:rPr>
              <w:t xml:space="preserve"> от 08.08.2012 </w:t>
            </w:r>
            <w:r>
              <w:rPr>
                <w:sz w:val="20"/>
                <w:szCs w:val="20"/>
              </w:rPr>
              <w:t>№</w:t>
            </w:r>
            <w:r w:rsidRPr="009915AD">
              <w:rPr>
                <w:sz w:val="20"/>
                <w:szCs w:val="20"/>
              </w:rPr>
              <w:t xml:space="preserve"> 808</w:t>
            </w:r>
          </w:p>
        </w:tc>
      </w:tr>
    </w:tbl>
    <w:p w:rsidR="00F93D42" w:rsidRDefault="00F93D42" w:rsidP="00F93D42"/>
    <w:p w:rsidR="00F93D42" w:rsidRPr="00DD6E7D" w:rsidRDefault="00F93D42" w:rsidP="00F93D42">
      <w:pPr>
        <w:pStyle w:val="1"/>
      </w:pPr>
      <w:bookmarkStart w:id="116" w:name="_Toc95223441"/>
      <w:bookmarkStart w:id="117" w:name="sub_1411"/>
      <w:bookmarkEnd w:id="106"/>
      <w:r w:rsidRPr="003B0B71">
        <w:lastRenderedPageBreak/>
        <w:t>РАЗДЕЛ 1</w:t>
      </w:r>
      <w:r>
        <w:t>1</w:t>
      </w:r>
      <w:r w:rsidRPr="003B0B71">
        <w:t xml:space="preserve"> </w:t>
      </w:r>
      <w:r>
        <w:t>«</w:t>
      </w:r>
      <w:r w:rsidRPr="003B0B71">
        <w:t>РЕШЕНИЯ О РАСПРЕДЕЛЕНИИ ТЕПЛОВОЙ НАГРУЗКИ МЕЖДУ ИСТОЧНИКАМИ ТЕПЛОВОЙ ЭНЕРГИИ</w:t>
      </w:r>
      <w:r>
        <w:t>»</w:t>
      </w:r>
      <w:bookmarkEnd w:id="116"/>
    </w:p>
    <w:p w:rsidR="00F93D42" w:rsidRPr="003B0B71" w:rsidRDefault="00F93D42" w:rsidP="00F93D42">
      <w:r w:rsidRPr="003B0B71">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F93D42" w:rsidRPr="00AB341D" w:rsidRDefault="00F93D42" w:rsidP="00F6438F">
      <w:pPr>
        <w:pStyle w:val="1"/>
      </w:pPr>
      <w:bookmarkStart w:id="118" w:name="_Toc95223442"/>
      <w:bookmarkStart w:id="119" w:name="sub_1412"/>
      <w:bookmarkEnd w:id="117"/>
      <w:r w:rsidRPr="003B0B71">
        <w:lastRenderedPageBreak/>
        <w:t>РАЗДЕЛ 1</w:t>
      </w:r>
      <w:r>
        <w:t>2</w:t>
      </w:r>
      <w:r w:rsidRPr="003B0B71">
        <w:t xml:space="preserve"> </w:t>
      </w:r>
      <w:r>
        <w:t>«</w:t>
      </w:r>
      <w:r w:rsidRPr="003B0B71">
        <w:t>РЕШЕНИЯ ПО БЕСХОЗЯЙНЫМ ТЕПЛОВЫМ СЕТЯМ</w:t>
      </w:r>
      <w:r>
        <w:t>»</w:t>
      </w:r>
      <w:bookmarkEnd w:id="118"/>
    </w:p>
    <w:p w:rsidR="00F93D42" w:rsidRDefault="00F93D42" w:rsidP="00F93D42">
      <w:r w:rsidRPr="000E4CE5">
        <w:t>В соответствии со статьей 15 п.6 Федерального закона от 27</w:t>
      </w:r>
      <w:r>
        <w:t>.07.</w:t>
      </w:r>
      <w:r w:rsidRPr="000E4CE5">
        <w:t xml:space="preserve">2010 №190-ФЗ «О теплоснабжении» </w:t>
      </w:r>
      <w:r>
        <w:t>в</w:t>
      </w:r>
      <w:r w:rsidRPr="000E4CE5">
        <w:t xml:space="preserve">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rsidR="00F93D42" w:rsidRPr="00EE30AF" w:rsidRDefault="00F93D42" w:rsidP="00F93D42">
      <w:r w:rsidRPr="00EE30AF">
        <w:t>Принятие на учет бесхозяйных тепловых сетей (тепловых сетей, не имеющих эксплуатирующей организации) осуществляется на основании п</w:t>
      </w:r>
      <w:r>
        <w:t>риказа</w:t>
      </w:r>
      <w:r w:rsidRPr="00EE30AF">
        <w:t xml:space="preserve"> </w:t>
      </w:r>
      <w:r>
        <w:t>М</w:t>
      </w:r>
      <w:r w:rsidRPr="00AD54E4">
        <w:t>инистерств</w:t>
      </w:r>
      <w:r>
        <w:t>а</w:t>
      </w:r>
      <w:r w:rsidRPr="00AD54E4">
        <w:t xml:space="preserve"> экономического развития </w:t>
      </w:r>
      <w:r>
        <w:t>Р</w:t>
      </w:r>
      <w:r w:rsidRPr="00AD54E4">
        <w:t xml:space="preserve">оссийской </w:t>
      </w:r>
      <w:r>
        <w:t>Фе</w:t>
      </w:r>
      <w:r w:rsidRPr="00AD54E4">
        <w:t>дерации</w:t>
      </w:r>
      <w:r w:rsidRPr="00EE30AF">
        <w:t xml:space="preserve"> </w:t>
      </w:r>
      <w:r w:rsidRPr="00AD54E4">
        <w:t>от 10 декабря 2015 года N 931</w:t>
      </w:r>
      <w:r>
        <w:t xml:space="preserve"> «</w:t>
      </w:r>
      <w:r w:rsidRPr="00AD54E4">
        <w:t>Об установлении Порядка принятия на учет бесхозяйных недвижимых вещей</w:t>
      </w:r>
      <w:r>
        <w:t>»</w:t>
      </w:r>
      <w:r w:rsidRPr="00EE30AF">
        <w:t>.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93D42" w:rsidRPr="00EE30AF" w:rsidRDefault="00F93D42" w:rsidP="00F93D42">
      <w:r w:rsidRPr="00EE30AF">
        <w:t xml:space="preserve">На момент разработки схемы, бесхозяйные участки тепловых сетей на территории </w:t>
      </w:r>
      <w:r>
        <w:t>Унерского сельсовета</w:t>
      </w:r>
      <w:r w:rsidRPr="00EE30AF">
        <w:t xml:space="preserve"> не выявлены.</w:t>
      </w:r>
    </w:p>
    <w:p w:rsidR="00F93D42" w:rsidRDefault="00F93D42" w:rsidP="00F93D42"/>
    <w:p w:rsidR="00F93D42" w:rsidRPr="00DD6E7D" w:rsidRDefault="00F93D42" w:rsidP="00F93D42">
      <w:pPr>
        <w:pStyle w:val="1"/>
        <w:rPr>
          <w:color w:val="auto"/>
        </w:rPr>
      </w:pPr>
      <w:bookmarkStart w:id="120" w:name="_Toc95223443"/>
      <w:bookmarkStart w:id="121" w:name="sub_1413"/>
      <w:bookmarkEnd w:id="119"/>
      <w:r w:rsidRPr="003B0B71">
        <w:lastRenderedPageBreak/>
        <w:t>РАЗДЕЛ 1</w:t>
      </w:r>
      <w:r>
        <w:t>3</w:t>
      </w:r>
      <w:r w:rsidRPr="003B0B71">
        <w:t xml:space="preserve"> </w:t>
      </w:r>
      <w:r>
        <w:t>«</w:t>
      </w:r>
      <w:r w:rsidRPr="003B0B71">
        <w:t xml:space="preserve">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w:t>
      </w:r>
      <w:r w:rsidRPr="00E877DE">
        <w:rPr>
          <w:color w:val="auto"/>
        </w:rPr>
        <w:t xml:space="preserve">ВОДООТВЕДЕНИЯ </w:t>
      </w:r>
      <w:r>
        <w:rPr>
          <w:color w:val="auto"/>
        </w:rPr>
        <w:t>ПОСЕЛЕНИЯ»</w:t>
      </w:r>
      <w:bookmarkEnd w:id="120"/>
    </w:p>
    <w:p w:rsidR="00F93D42" w:rsidRPr="003B0B71" w:rsidRDefault="00F93D42" w:rsidP="00F93D42">
      <w:pPr>
        <w:pStyle w:val="3"/>
        <w:spacing w:line="240" w:lineRule="auto"/>
      </w:pPr>
      <w:bookmarkStart w:id="122" w:name="_Toc95223444"/>
      <w:bookmarkStart w:id="123" w:name="sub_98"/>
      <w:r w:rsidRPr="003B0B71">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2"/>
    </w:p>
    <w:p w:rsidR="00F93D42" w:rsidRDefault="00F93D42" w:rsidP="00F93D42">
      <w:r>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F93D42" w:rsidRPr="003B0B71" w:rsidRDefault="00F93D42" w:rsidP="00F93D42">
      <w:pPr>
        <w:pStyle w:val="3"/>
        <w:spacing w:line="240" w:lineRule="auto"/>
      </w:pPr>
      <w:bookmarkStart w:id="124" w:name="_Toc95223445"/>
      <w:bookmarkStart w:id="125" w:name="sub_99"/>
      <w:bookmarkEnd w:id="123"/>
      <w:r w:rsidRPr="003B0B71">
        <w:t>б) описание проблем организации газоснабжения источников тепловой энергии</w:t>
      </w:r>
      <w:bookmarkEnd w:id="124"/>
    </w:p>
    <w:p w:rsidR="00F93D42" w:rsidRDefault="00F93D42" w:rsidP="00F93D42">
      <w:r>
        <w:t xml:space="preserve">Проблемы организации газоснабжения источников тепловой энергии имеются, в связи отсутствия газопровода </w:t>
      </w:r>
      <w:r w:rsidRPr="00EE30AF">
        <w:t xml:space="preserve">на территории </w:t>
      </w:r>
      <w:r>
        <w:t>Унерского сельсовета.</w:t>
      </w:r>
    </w:p>
    <w:p w:rsidR="00F93D42" w:rsidRPr="003B0B71" w:rsidRDefault="00F93D42" w:rsidP="00F93D42">
      <w:pPr>
        <w:pStyle w:val="3"/>
        <w:spacing w:line="240" w:lineRule="auto"/>
      </w:pPr>
      <w:bookmarkStart w:id="126" w:name="_Toc95223446"/>
      <w:bookmarkStart w:id="127" w:name="sub_1203"/>
      <w:bookmarkEnd w:id="125"/>
      <w:r w:rsidRPr="003B0B71">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26"/>
    </w:p>
    <w:p w:rsidR="00F93D42" w:rsidRDefault="00F93D42" w:rsidP="00F93D42">
      <w: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F93D42" w:rsidRPr="003B0B71" w:rsidRDefault="00F93D42" w:rsidP="00F93D42">
      <w:pPr>
        <w:pStyle w:val="3"/>
        <w:spacing w:line="240" w:lineRule="auto"/>
      </w:pPr>
      <w:bookmarkStart w:id="128" w:name="_Toc95223447"/>
      <w:bookmarkStart w:id="129" w:name="sub_1204"/>
      <w:bookmarkEnd w:id="127"/>
      <w:r w:rsidRPr="003B0B71">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28"/>
    </w:p>
    <w:p w:rsidR="00F93D42" w:rsidRDefault="00F93D42" w:rsidP="00F93D42">
      <w:r>
        <w:t>Источники с комбинированной выработкой тепловой и электрической энергии на территории Унерского сельсовета отсутствуют.</w:t>
      </w:r>
    </w:p>
    <w:p w:rsidR="00F93D42" w:rsidRPr="003B0B71" w:rsidRDefault="00F93D42" w:rsidP="00F93D42">
      <w:pPr>
        <w:pStyle w:val="3"/>
        <w:spacing w:line="240" w:lineRule="auto"/>
      </w:pPr>
      <w:bookmarkStart w:id="130" w:name="_Toc95223448"/>
      <w:bookmarkStart w:id="131" w:name="sub_1205"/>
      <w:bookmarkEnd w:id="129"/>
      <w:r w:rsidRPr="003B0B71">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30"/>
    </w:p>
    <w:p w:rsidR="00F93D42" w:rsidRDefault="00F93D42" w:rsidP="00F93D42">
      <w:r>
        <w:t>Источники с комбинированной выработкой тепловой и электрической энергии на территории Унерского сельсовета отсутствуют.</w:t>
      </w:r>
    </w:p>
    <w:p w:rsidR="00F93D42" w:rsidRDefault="00F93D42" w:rsidP="00F93D42">
      <w:pPr>
        <w:pStyle w:val="3"/>
        <w:spacing w:line="240" w:lineRule="auto"/>
      </w:pPr>
      <w:bookmarkStart w:id="132" w:name="_Toc95223449"/>
      <w:bookmarkStart w:id="133" w:name="sub_1206"/>
      <w:bookmarkEnd w:id="131"/>
      <w:r w:rsidRPr="003B0B71">
        <w:lastRenderedPageBreak/>
        <w:t xml:space="preserve">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w:t>
      </w:r>
      <w:r>
        <w:t>Унерского сельсовета</w:t>
      </w:r>
      <w:r w:rsidRPr="003B0B71">
        <w:t>) о развитии соответствующей системы водоснабжения в части, относящейся к системам теплоснабжения</w:t>
      </w:r>
      <w:bookmarkEnd w:id="132"/>
    </w:p>
    <w:p w:rsidR="00F93D42" w:rsidRDefault="00F93D42" w:rsidP="00F93D42">
      <w:r>
        <w:t>Решения (вырабатываемых с учетом положений утвержденной схемы водоснабжения Унерского сельсовета) о развитии соответствующей системы водоснабжения в части, относящейся к системам теплоснабжения, не предусмотрены.</w:t>
      </w:r>
    </w:p>
    <w:p w:rsidR="00F93D42" w:rsidRPr="003B0B71" w:rsidRDefault="00F93D42" w:rsidP="00F93D42">
      <w:pPr>
        <w:pStyle w:val="3"/>
        <w:spacing w:line="240" w:lineRule="auto"/>
      </w:pPr>
      <w:bookmarkStart w:id="134" w:name="_Toc95223450"/>
      <w:bookmarkStart w:id="135" w:name="sub_1207"/>
      <w:bookmarkEnd w:id="133"/>
      <w:r w:rsidRPr="003B0B71">
        <w:t xml:space="preserve">ж) предложения по корректировке, утвержденной (разработке) схемы водоснабжения </w:t>
      </w:r>
      <w:r>
        <w:t>поселения</w:t>
      </w:r>
      <w:r w:rsidRPr="003B0B71">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34"/>
    </w:p>
    <w:bookmarkEnd w:id="135"/>
    <w:p w:rsidR="00F93D42" w:rsidRDefault="00F93D42" w:rsidP="00F93D42">
      <w:r>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F93D42" w:rsidRPr="00DD6E7D" w:rsidRDefault="00F93D42" w:rsidP="00F93D42">
      <w:pPr>
        <w:pStyle w:val="1"/>
        <w:rPr>
          <w:color w:val="auto"/>
        </w:rPr>
      </w:pPr>
      <w:bookmarkStart w:id="136" w:name="_Toc95223451"/>
      <w:bookmarkStart w:id="137" w:name="sub_1414"/>
      <w:bookmarkEnd w:id="121"/>
      <w:r w:rsidRPr="003B0B71">
        <w:lastRenderedPageBreak/>
        <w:t>РАЗДЕЛ 1</w:t>
      </w:r>
      <w:r>
        <w:t>4</w:t>
      </w:r>
      <w:r w:rsidRPr="003B0B71">
        <w:t xml:space="preserve"> </w:t>
      </w:r>
      <w:r>
        <w:t>«</w:t>
      </w:r>
      <w:r w:rsidRPr="003B0B71">
        <w:t>ИНДИКАТОРЫ</w:t>
      </w:r>
      <w:r>
        <w:t xml:space="preserve"> РАЗВИТИЯ СИСТЕМ ТЕПЛОСНАБЖЕНИЯ</w:t>
      </w:r>
      <w:r>
        <w:rPr>
          <w:color w:val="auto"/>
        </w:rPr>
        <w:t>»</w:t>
      </w:r>
      <w:bookmarkEnd w:id="136"/>
    </w:p>
    <w:p w:rsidR="00F93D42" w:rsidRDefault="00F93D42" w:rsidP="00F93D42">
      <w:bookmarkStart w:id="138" w:name="sub_1791"/>
      <w:r>
        <w:t xml:space="preserve">Индикаторы развития систем теплоснабжения включают следующие показатели: </w:t>
      </w:r>
    </w:p>
    <w:p w:rsidR="00F93D42" w:rsidRDefault="00F93D42" w:rsidP="00F93D42">
      <w:r>
        <w:sym w:font="Symbol" w:char="F02D"/>
      </w:r>
      <w:r>
        <w:t xml:space="preserve"> количество прекращений подачи тепловой энергии, теплоносителя в результате технологических нарушений на тепловых сетях; </w:t>
      </w:r>
    </w:p>
    <w:p w:rsidR="00F93D42" w:rsidRDefault="00F93D42" w:rsidP="00F93D42">
      <w:r>
        <w:sym w:font="Symbol" w:char="F02D"/>
      </w:r>
      <w: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F93D42" w:rsidRDefault="00F93D42" w:rsidP="00F93D42">
      <w:r>
        <w:sym w:font="Symbol" w:char="F02D"/>
      </w:r>
      <w:r>
        <w:t xml:space="preserve"> удельный расход условного топлива на единицу тепловой энергии, отпускаемой с коллекторов источников тепловой энергии; </w:t>
      </w:r>
    </w:p>
    <w:p w:rsidR="00F93D42" w:rsidRDefault="00F93D42" w:rsidP="00F93D42">
      <w:r>
        <w:sym w:font="Symbol" w:char="F02D"/>
      </w:r>
      <w:r>
        <w:t xml:space="preserve"> отношение величины технологических потерь тепловой энергии, теплоносителя к материальной характеристике тепловой сети; </w:t>
      </w:r>
    </w:p>
    <w:p w:rsidR="00F93D42" w:rsidRDefault="00F93D42" w:rsidP="00F93D42">
      <w:r>
        <w:sym w:font="Symbol" w:char="F02D"/>
      </w:r>
      <w:r>
        <w:t xml:space="preserve"> коэффициент использования установленной тепловой мощности; </w:t>
      </w:r>
    </w:p>
    <w:p w:rsidR="00F93D42" w:rsidRDefault="00F93D42" w:rsidP="00F93D42">
      <w:r>
        <w:sym w:font="Symbol" w:char="F02D"/>
      </w:r>
      <w:r>
        <w:t xml:space="preserve"> удельная материальная характеристика тепловых сетей, приведенная к расчетной тепловой нагрузке; </w:t>
      </w:r>
    </w:p>
    <w:p w:rsidR="00F93D42" w:rsidRPr="00B83E66" w:rsidRDefault="00F93D42" w:rsidP="00F93D42">
      <w:r w:rsidRPr="00B83E66">
        <w:sym w:font="Symbol" w:char="F02D"/>
      </w:r>
      <w:r w:rsidRPr="00B83E66">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t xml:space="preserve">села, </w:t>
      </w:r>
      <w:r w:rsidRPr="00B83E66">
        <w:t xml:space="preserve">поселения, городского округа, города федерального значения); </w:t>
      </w:r>
    </w:p>
    <w:p w:rsidR="00F93D42" w:rsidRDefault="00F93D42" w:rsidP="00F93D42">
      <w:r>
        <w:sym w:font="Symbol" w:char="F02D"/>
      </w:r>
      <w:r>
        <w:t xml:space="preserve"> удельный расход условного топлива на отпуск электрической энергии; </w:t>
      </w:r>
    </w:p>
    <w:p w:rsidR="00F93D42" w:rsidRDefault="00F93D42" w:rsidP="00F93D42">
      <w:r>
        <w:sym w:font="Symbol" w:char="F02D"/>
      </w:r>
      <w: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F93D42" w:rsidRDefault="00F93D42" w:rsidP="00F93D42">
      <w:r>
        <w:sym w:font="Symbol" w:char="F02D"/>
      </w:r>
      <w:r>
        <w:t xml:space="preserve"> доля отпуска тепловой энергии, осуществляемого потребителям по приборам учета, в общем объеме отпущенной тепловой энергии; </w:t>
      </w:r>
    </w:p>
    <w:p w:rsidR="00F93D42" w:rsidRDefault="00F93D42" w:rsidP="00F93D42">
      <w:r>
        <w:sym w:font="Symbol" w:char="F02D"/>
      </w:r>
      <w:r>
        <w:t xml:space="preserve"> средневзвешенный (по материальной характеристике) срок эксплуатации тепловых сетей; </w:t>
      </w:r>
    </w:p>
    <w:p w:rsidR="00F93D42" w:rsidRPr="00B83E66" w:rsidRDefault="00F93D42" w:rsidP="00F93D42">
      <w:r>
        <w:sym w:font="Symbol" w:char="F02D"/>
      </w:r>
      <w:r>
        <w:t xml:space="preserve"> </w:t>
      </w:r>
      <w:r w:rsidRPr="00B83E66">
        <w:t>отношение материальной характеристики тепловых сетей, реконструированных за год, к общей материальной характеристике тепловых сетей</w:t>
      </w:r>
      <w:r>
        <w:t>;</w:t>
      </w:r>
    </w:p>
    <w:p w:rsidR="00F93D42" w:rsidRDefault="00F93D42" w:rsidP="00F93D42">
      <w:r>
        <w:sym w:font="Symbol" w:char="F02D"/>
      </w:r>
      <w: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F93D42" w:rsidRDefault="00F93D42" w:rsidP="00F93D42">
      <w:r>
        <w:t>В таблице 14.1 приведены значения индикаторов развития системы теплоснабжения Унерского сельсовета.</w:t>
      </w:r>
    </w:p>
    <w:p w:rsidR="00F93D42" w:rsidRDefault="00F93D42" w:rsidP="00F93D42">
      <w:pPr>
        <w:sectPr w:rsidR="00F93D42" w:rsidSect="005C70EF">
          <w:pgSz w:w="11906" w:h="16838"/>
          <w:pgMar w:top="851" w:right="851" w:bottom="851" w:left="1418" w:header="709" w:footer="261" w:gutter="0"/>
          <w:cols w:space="708"/>
          <w:docGrid w:linePitch="360"/>
        </w:sectPr>
      </w:pPr>
    </w:p>
    <w:p w:rsidR="00F93D42" w:rsidRDefault="00F93D42" w:rsidP="00F93D42">
      <w:pPr>
        <w:keepNext/>
        <w:jc w:val="right"/>
      </w:pPr>
      <w:r w:rsidRPr="00E67437">
        <w:lastRenderedPageBreak/>
        <w:t xml:space="preserve">Таблица </w:t>
      </w:r>
      <w:r>
        <w:t>14.1</w:t>
      </w:r>
    </w:p>
    <w:p w:rsidR="00F93D42" w:rsidRPr="000D02BC" w:rsidRDefault="00F93D42" w:rsidP="00F93D42">
      <w:pPr>
        <w:keepNext/>
        <w:jc w:val="center"/>
        <w:rPr>
          <w:u w:val="single"/>
        </w:rPr>
      </w:pPr>
      <w:r w:rsidRPr="000D02BC">
        <w:rPr>
          <w:u w:val="single"/>
        </w:rPr>
        <w:t>Индикаторы развития системы теплоснаб</w:t>
      </w:r>
      <w:r>
        <w:rPr>
          <w:u w:val="single"/>
        </w:rPr>
        <w:t>жения в зоне действия котельной с. Унер</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000"/>
      </w:tblPr>
      <w:tblGrid>
        <w:gridCol w:w="437"/>
        <w:gridCol w:w="8363"/>
        <w:gridCol w:w="1063"/>
        <w:gridCol w:w="1063"/>
        <w:gridCol w:w="1063"/>
        <w:gridCol w:w="1063"/>
        <w:gridCol w:w="1063"/>
        <w:gridCol w:w="1064"/>
      </w:tblGrid>
      <w:tr w:rsidR="00F93D42" w:rsidRPr="008D11EA" w:rsidTr="005C70EF">
        <w:trPr>
          <w:trHeight w:val="678"/>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8D11EA" w:rsidRDefault="00F93D42" w:rsidP="005C70EF">
            <w:pPr>
              <w:pStyle w:val="a9"/>
              <w:rPr>
                <w:b/>
              </w:rPr>
            </w:pPr>
            <w:r w:rsidRPr="008D11EA">
              <w:rPr>
                <w:b/>
              </w:rPr>
              <w:t>№ п/п</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8D11EA" w:rsidRDefault="00F93D42" w:rsidP="005C70EF">
            <w:pPr>
              <w:pStyle w:val="a9"/>
              <w:rPr>
                <w:b/>
              </w:rPr>
            </w:pPr>
            <w:r w:rsidRPr="008D11EA">
              <w:rPr>
                <w:b/>
              </w:rPr>
              <w:t>Индикатор</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2021</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2022</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2023</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sidRPr="00035549">
              <w:rPr>
                <w:rFonts w:ascii="Times New Roman" w:hAnsi="Times New Roman" w:cs="Times New Roman"/>
                <w:b/>
                <w:sz w:val="20"/>
                <w:szCs w:val="20"/>
              </w:rPr>
              <w:t>2024</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2025</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35549" w:rsidRDefault="00F93D42" w:rsidP="005C70EF">
            <w:pPr>
              <w:pStyle w:val="aff6"/>
              <w:jc w:val="center"/>
              <w:rPr>
                <w:rFonts w:ascii="Times New Roman" w:hAnsi="Times New Roman" w:cs="Times New Roman"/>
                <w:b/>
                <w:sz w:val="20"/>
                <w:szCs w:val="20"/>
              </w:rPr>
            </w:pPr>
            <w:r>
              <w:rPr>
                <w:rFonts w:ascii="Times New Roman" w:hAnsi="Times New Roman" w:cs="Times New Roman"/>
                <w:b/>
                <w:sz w:val="20"/>
                <w:szCs w:val="20"/>
              </w:rPr>
              <w:t>2026-2029</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rsidRPr="005C1D36">
              <w:t>1</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Количество прекращений подачи тепловой энергии, теплоносителя в результате технологических нарушений на тепловых сетях</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rsidRPr="005C1D36">
              <w:t>2</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0</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3</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 xml:space="preserve">Удельный расход условного топлива на отпуск тепловой энергии, </w:t>
            </w:r>
            <w:r>
              <w:t>кВт*ч/Гкал</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4</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Отношение величины технологических потерь тепловой энергии, теплоносителя к материальной характеристике тепловой сети, Гкал/м</w:t>
            </w:r>
            <w:r w:rsidRPr="00B83E66">
              <w:rPr>
                <w:vertAlign w:val="superscript"/>
              </w:rPr>
              <w:t>2</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5</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jc w:val="left"/>
            </w:pPr>
            <w:r w:rsidRPr="004723EE">
              <w:t>Удельный расход условного топлива на отпуск тепловой энергии, кг у.т./Гкал</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sz w:val="20"/>
                <w:szCs w:val="20"/>
              </w:rPr>
            </w:pPr>
            <w:r>
              <w:rPr>
                <w:sz w:val="20"/>
                <w:szCs w:val="20"/>
              </w:rPr>
              <w:t>н/д</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6</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7E034B" w:rsidRDefault="00F93D42" w:rsidP="005C70EF">
            <w:pPr>
              <w:pStyle w:val="a9"/>
              <w:jc w:val="left"/>
            </w:pPr>
            <w:r w:rsidRPr="00B83E66">
              <w:t>Удельная материальная характеристика тепловых сетей, приведенная к расчетной тепловой нагрузке</w:t>
            </w:r>
            <w:r>
              <w:t>,</w:t>
            </w:r>
            <w:r w:rsidRPr="00B83E66">
              <w:t xml:space="preserve"> м</w:t>
            </w:r>
            <w:r w:rsidRPr="00B83E66">
              <w:rPr>
                <w:vertAlign w:val="superscript"/>
              </w:rPr>
              <w:t>2</w:t>
            </w:r>
            <w:r w:rsidRPr="00B83E66">
              <w:t>/Гкал/ч</w:t>
            </w:r>
            <w: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rFonts w:cs="Calibri"/>
                <w:color w:val="000000"/>
                <w:sz w:val="20"/>
                <w:szCs w:val="20"/>
              </w:rPr>
            </w:pPr>
            <w:r>
              <w:rPr>
                <w:rFonts w:cs="Calibri"/>
                <w:color w:val="000000"/>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rFonts w:cs="Calibri"/>
                <w:color w:val="000000"/>
                <w:sz w:val="20"/>
                <w:szCs w:val="20"/>
              </w:rPr>
            </w:pPr>
            <w:r>
              <w:rPr>
                <w:rFonts w:cs="Calibri"/>
                <w:color w:val="000000"/>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rFonts w:cs="Calibri"/>
                <w:color w:val="000000"/>
                <w:sz w:val="20"/>
                <w:szCs w:val="20"/>
              </w:rPr>
            </w:pPr>
            <w:r>
              <w:rPr>
                <w:rFonts w:cs="Calibri"/>
                <w:color w:val="000000"/>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rFonts w:cs="Calibri"/>
                <w:color w:val="000000"/>
                <w:sz w:val="20"/>
                <w:szCs w:val="20"/>
              </w:rPr>
            </w:pPr>
            <w:r>
              <w:rPr>
                <w:rFonts w:cs="Calibri"/>
                <w:color w:val="000000"/>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rFonts w:cs="Calibri"/>
                <w:color w:val="000000"/>
                <w:sz w:val="20"/>
                <w:szCs w:val="20"/>
              </w:rPr>
            </w:pPr>
            <w:r>
              <w:rPr>
                <w:rFonts w:cs="Calibri"/>
                <w:color w:val="000000"/>
                <w:sz w:val="20"/>
                <w:szCs w:val="20"/>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keepNext/>
              <w:spacing w:after="0" w:line="240" w:lineRule="auto"/>
              <w:jc w:val="center"/>
              <w:rPr>
                <w:rFonts w:cs="Calibri"/>
                <w:color w:val="000000"/>
                <w:sz w:val="20"/>
                <w:szCs w:val="20"/>
              </w:rPr>
            </w:pPr>
            <w:r>
              <w:rPr>
                <w:rFonts w:cs="Calibri"/>
                <w:color w:val="000000"/>
                <w:sz w:val="20"/>
                <w:szCs w:val="20"/>
              </w:rPr>
              <w:t>-</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7</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t>Д</w:t>
            </w:r>
            <w:r w:rsidRPr="00B83E66">
              <w:t>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8</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Удельный расход условного топлива на отпуск электроэнергии, кг у.т/(кВт*ч)</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Default="00F93D42" w:rsidP="005C70EF">
            <w:pPr>
              <w:pStyle w:val="a9"/>
            </w:pPr>
            <w:r>
              <w:t>9</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0</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Default="00F93D42" w:rsidP="005C70EF">
            <w:pPr>
              <w:pStyle w:val="a9"/>
            </w:pPr>
            <w:r>
              <w:t>10</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Доля отпуска тепловой энергии, осуществляемого потребителям по приборам учета, в общем объеме отпущенной тепловой энергии, %</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pStyle w:val="a9"/>
            </w:pPr>
            <w: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pStyle w:val="a9"/>
            </w:pPr>
            <w: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0F14E7" w:rsidRDefault="00F93D42" w:rsidP="005C70EF">
            <w:pPr>
              <w:pStyle w:val="a9"/>
            </w:pPr>
            <w:r>
              <w:t>0</w:t>
            </w:r>
          </w:p>
        </w:tc>
      </w:tr>
      <w:tr w:rsidR="00F93D42" w:rsidRPr="005C1D36" w:rsidTr="005C70EF">
        <w:trPr>
          <w:trHeight w:val="441"/>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Default="00F93D42" w:rsidP="005C70EF">
            <w:pPr>
              <w:pStyle w:val="a9"/>
            </w:pPr>
            <w:r>
              <w:t>11</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Средневзвешенный (по материальной характеристике) с</w:t>
            </w:r>
            <w:r>
              <w:t>рок эксплуатации тепловых сетей</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311878" w:rsidRDefault="00F93D42" w:rsidP="005C70EF">
            <w:pPr>
              <w:pStyle w:val="a9"/>
            </w:pPr>
            <w:r>
              <w:t>-</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Default="00F93D42" w:rsidP="005C70EF">
            <w:pPr>
              <w:pStyle w:val="a9"/>
            </w:pPr>
            <w:r>
              <w:t>12</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2A66F2"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2A66F2"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2A66F2"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2A66F2"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2A66F2" w:rsidRDefault="00F93D42" w:rsidP="005C70EF">
            <w:pPr>
              <w:pStyle w:val="a9"/>
            </w:pPr>
            <w: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2A66F2" w:rsidRDefault="00F93D42" w:rsidP="005C70EF">
            <w:pPr>
              <w:pStyle w:val="a9"/>
            </w:pPr>
            <w:r>
              <w:t>-</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Default="00F93D42" w:rsidP="005C70EF">
            <w:pPr>
              <w:pStyle w:val="a9"/>
            </w:pPr>
            <w:r>
              <w:t>13</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rsidRPr="00B83E66">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r>
      <w:tr w:rsidR="00F93D42" w:rsidRPr="005C1D36" w:rsidTr="005C70EF">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F93D42" w:rsidRDefault="00F93D42" w:rsidP="005C70EF">
            <w:pPr>
              <w:pStyle w:val="a9"/>
            </w:pPr>
            <w:r>
              <w:t>14</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B83E66" w:rsidRDefault="00F93D42" w:rsidP="005C70EF">
            <w:pPr>
              <w:pStyle w:val="a9"/>
              <w:jc w:val="left"/>
            </w:pPr>
            <w:r>
              <w:t>О</w:t>
            </w:r>
            <w:r w:rsidRPr="008D11EA">
              <w:t>тсутствие зафиксированных фактов нарушения</w:t>
            </w:r>
            <w:r>
              <w:t xml:space="preserve"> </w:t>
            </w:r>
            <w:r w:rsidRPr="008D11EA">
              <w:t>антимонопольного законодательства</w:t>
            </w:r>
            <w:r>
              <w:t xml:space="preserve"> </w:t>
            </w:r>
            <w:r w:rsidRPr="008D11EA">
              <w:t>(выданных предупреждений, предписаний), а также отсутствие применения санкций, предусмотренных</w:t>
            </w:r>
            <w:r>
              <w:t xml:space="preserve"> </w:t>
            </w:r>
            <w:r w:rsidRPr="008D11EA">
              <w:t>Кодексом</w:t>
            </w:r>
            <w:r>
              <w:t xml:space="preserve"> </w:t>
            </w:r>
            <w:r w:rsidRPr="008D11EA">
              <w:t>Российской Федерации об административных правонарушениях, за нарушение</w:t>
            </w:r>
            <w:r>
              <w:t xml:space="preserve"> </w:t>
            </w:r>
            <w:r w:rsidRPr="008D11EA">
              <w:t>законодательства</w:t>
            </w:r>
            <w:r>
              <w:t xml:space="preserve"> </w:t>
            </w:r>
            <w:r w:rsidRPr="008D11EA">
              <w:t>Российской Федерации в сфере теплоснабжения, антимонопольного законодательства Российской Федерации,</w:t>
            </w:r>
            <w:r>
              <w:t xml:space="preserve"> </w:t>
            </w:r>
            <w:r w:rsidRPr="008D11EA">
              <w:t>законодательства</w:t>
            </w:r>
            <w:r>
              <w:t xml:space="preserve"> </w:t>
            </w:r>
            <w:r w:rsidRPr="008D11EA">
              <w:t>Российской Федерации о естественных монополиях</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93D42" w:rsidRPr="005C1D36" w:rsidRDefault="00F93D42" w:rsidP="005C70EF">
            <w:pPr>
              <w:pStyle w:val="a9"/>
            </w:pPr>
            <w:r>
              <w:t>-</w:t>
            </w:r>
          </w:p>
        </w:tc>
      </w:tr>
    </w:tbl>
    <w:p w:rsidR="00F93D42" w:rsidRPr="0069010F" w:rsidRDefault="00F93D42" w:rsidP="00F93D42">
      <w:pPr>
        <w:ind w:left="680"/>
        <w:sectPr w:rsidR="00F93D42" w:rsidRPr="0069010F" w:rsidSect="005C70EF">
          <w:pgSz w:w="16838" w:h="11906" w:orient="landscape"/>
          <w:pgMar w:top="1418" w:right="851" w:bottom="851" w:left="851" w:header="709" w:footer="261" w:gutter="0"/>
          <w:cols w:space="708"/>
          <w:docGrid w:linePitch="360"/>
        </w:sectPr>
      </w:pPr>
      <w:r>
        <w:t xml:space="preserve"> </w:t>
      </w:r>
    </w:p>
    <w:p w:rsidR="00F93D42" w:rsidRPr="00DD6E7D" w:rsidRDefault="00F93D42" w:rsidP="00F93D42">
      <w:pPr>
        <w:pStyle w:val="1"/>
      </w:pPr>
      <w:bookmarkStart w:id="139" w:name="_Toc95223452"/>
      <w:bookmarkEnd w:id="137"/>
      <w:bookmarkEnd w:id="138"/>
      <w:r w:rsidRPr="003B0B71">
        <w:lastRenderedPageBreak/>
        <w:t>РАЗДЕЛ 1</w:t>
      </w:r>
      <w:r>
        <w:t>5</w:t>
      </w:r>
      <w:r w:rsidRPr="003B0B71">
        <w:t xml:space="preserve"> </w:t>
      </w:r>
      <w:r>
        <w:t>«</w:t>
      </w:r>
      <w:r w:rsidRPr="003B0B71">
        <w:t>ЦЕНОВЫЕ (ТАРИФНЫЕ) ПОСЛЕДСТВИЯ</w:t>
      </w:r>
      <w:bookmarkEnd w:id="1"/>
      <w:r>
        <w:t>»</w:t>
      </w:r>
      <w:bookmarkEnd w:id="139"/>
    </w:p>
    <w:p w:rsidR="00F93D42" w:rsidRPr="00056D55" w:rsidRDefault="00F93D42" w:rsidP="00F93D42">
      <w:r w:rsidRPr="000732B7">
        <w:t>Использование индексов-дефляторов, установленных Минэкономразвития России,</w:t>
      </w:r>
      <w:r w:rsidRPr="00056D55">
        <w:t xml:space="preserve">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rsidR="00F93D42" w:rsidRDefault="00F93D42" w:rsidP="00F93D42">
      <w:r w:rsidRPr="00056D55">
        <w:t xml:space="preserve">Для формирования блока долгосрочных индексов-дефляторов использован прогноз социально-экономического развития Российской Федерации до </w:t>
      </w:r>
      <w:r>
        <w:t>2029</w:t>
      </w:r>
      <w:r w:rsidRPr="00056D55">
        <w:t xml:space="preserve"> года, размещенный на сайте Министерства экономического развития Российской Федерации: </w:t>
      </w:r>
      <w:hyperlink r:id="rId11" w:history="1">
        <w:r w:rsidRPr="00224D12">
          <w:rPr>
            <w:rStyle w:val="a7"/>
          </w:rPr>
          <w:t>http://old.economy.gov.ru/minec/about/structure/depMacro/201828113</w:t>
        </w:r>
      </w:hyperlink>
      <w:r>
        <w:t>.</w:t>
      </w:r>
    </w:p>
    <w:p w:rsidR="00F93D42" w:rsidRDefault="00F93D42" w:rsidP="00F93D42">
      <w:r>
        <w:t>Сводные данные о применяемых в расчетах ценовых последствий реализации схемы теплоснабжения индексах-дефляторах представлены в таблице 15.1.</w:t>
      </w:r>
    </w:p>
    <w:p w:rsidR="00F93D42" w:rsidRPr="00B4395C" w:rsidRDefault="00F93D42" w:rsidP="00F93D42">
      <w:pPr>
        <w:jc w:val="right"/>
      </w:pPr>
      <w:r w:rsidRPr="00B4395C">
        <w:t>Таблица 1</w:t>
      </w:r>
      <w:r>
        <w:t>5</w:t>
      </w:r>
      <w:r w:rsidRPr="00B4395C">
        <w:t>.1</w:t>
      </w:r>
    </w:p>
    <w:p w:rsidR="00F93D42" w:rsidRPr="00496D94" w:rsidRDefault="00F93D42" w:rsidP="00F93D42">
      <w:pPr>
        <w:rPr>
          <w:u w:val="single"/>
        </w:rPr>
      </w:pPr>
      <w:r w:rsidRPr="00496D94">
        <w:rPr>
          <w:u w:val="single"/>
        </w:rPr>
        <w:t xml:space="preserve">Индексы-дефляторы и инфляция до </w:t>
      </w:r>
      <w:r>
        <w:rPr>
          <w:u w:val="single"/>
        </w:rPr>
        <w:t>2029</w:t>
      </w:r>
      <w:r w:rsidRPr="00496D94">
        <w:rPr>
          <w:u w:val="single"/>
        </w:rPr>
        <w:t xml:space="preserve"> г. (в %, за год к предыдущему году)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722"/>
        <w:gridCol w:w="721"/>
        <w:gridCol w:w="721"/>
        <w:gridCol w:w="722"/>
        <w:gridCol w:w="721"/>
        <w:gridCol w:w="721"/>
        <w:gridCol w:w="722"/>
        <w:gridCol w:w="721"/>
        <w:gridCol w:w="721"/>
      </w:tblGrid>
      <w:tr w:rsidR="00F93D42" w:rsidRPr="00C5033D" w:rsidTr="005C70EF">
        <w:trPr>
          <w:trHeight w:val="383"/>
          <w:jc w:val="center"/>
        </w:trPr>
        <w:tc>
          <w:tcPr>
            <w:tcW w:w="2434" w:type="dxa"/>
            <w:shd w:val="clear" w:color="auto" w:fill="auto"/>
            <w:tcMar>
              <w:left w:w="11" w:type="dxa"/>
              <w:right w:w="11" w:type="dxa"/>
            </w:tcMar>
            <w:vAlign w:val="center"/>
          </w:tcPr>
          <w:p w:rsidR="00F93D42" w:rsidRPr="00C5033D" w:rsidRDefault="00F93D42" w:rsidP="005C70EF">
            <w:pPr>
              <w:pStyle w:val="a9"/>
              <w:rPr>
                <w:b/>
              </w:rPr>
            </w:pPr>
          </w:p>
        </w:tc>
        <w:tc>
          <w:tcPr>
            <w:tcW w:w="722" w:type="dxa"/>
            <w:shd w:val="clear" w:color="auto" w:fill="auto"/>
            <w:tcMar>
              <w:left w:w="11" w:type="dxa"/>
              <w:right w:w="11" w:type="dxa"/>
            </w:tcMar>
            <w:vAlign w:val="center"/>
          </w:tcPr>
          <w:p w:rsidR="00F93D42" w:rsidRPr="00C5033D" w:rsidRDefault="00F93D42" w:rsidP="005C70EF">
            <w:pPr>
              <w:pStyle w:val="a9"/>
              <w:rPr>
                <w:b/>
              </w:rPr>
            </w:pPr>
            <w:r w:rsidRPr="00C5033D">
              <w:rPr>
                <w:b/>
              </w:rPr>
              <w:t>2021</w:t>
            </w:r>
          </w:p>
        </w:tc>
        <w:tc>
          <w:tcPr>
            <w:tcW w:w="721" w:type="dxa"/>
            <w:shd w:val="clear" w:color="auto" w:fill="auto"/>
            <w:tcMar>
              <w:left w:w="11" w:type="dxa"/>
              <w:right w:w="11" w:type="dxa"/>
            </w:tcMar>
            <w:vAlign w:val="center"/>
          </w:tcPr>
          <w:p w:rsidR="00F93D42" w:rsidRPr="00C5033D" w:rsidRDefault="00F93D42" w:rsidP="005C70EF">
            <w:pPr>
              <w:pStyle w:val="a9"/>
              <w:rPr>
                <w:b/>
              </w:rPr>
            </w:pPr>
            <w:r w:rsidRPr="00C5033D">
              <w:rPr>
                <w:b/>
              </w:rPr>
              <w:t>2022</w:t>
            </w:r>
          </w:p>
        </w:tc>
        <w:tc>
          <w:tcPr>
            <w:tcW w:w="721" w:type="dxa"/>
            <w:shd w:val="clear" w:color="auto" w:fill="auto"/>
            <w:tcMar>
              <w:left w:w="11" w:type="dxa"/>
              <w:right w:w="11" w:type="dxa"/>
            </w:tcMar>
            <w:vAlign w:val="center"/>
          </w:tcPr>
          <w:p w:rsidR="00F93D42" w:rsidRPr="00C5033D" w:rsidRDefault="00F93D42" w:rsidP="005C70EF">
            <w:pPr>
              <w:pStyle w:val="a9"/>
              <w:rPr>
                <w:b/>
              </w:rPr>
            </w:pPr>
            <w:r w:rsidRPr="00C5033D">
              <w:rPr>
                <w:b/>
              </w:rPr>
              <w:t>2023</w:t>
            </w:r>
          </w:p>
        </w:tc>
        <w:tc>
          <w:tcPr>
            <w:tcW w:w="722" w:type="dxa"/>
            <w:shd w:val="clear" w:color="auto" w:fill="auto"/>
            <w:tcMar>
              <w:left w:w="11" w:type="dxa"/>
              <w:right w:w="11" w:type="dxa"/>
            </w:tcMar>
            <w:vAlign w:val="center"/>
          </w:tcPr>
          <w:p w:rsidR="00F93D42" w:rsidRPr="00C5033D" w:rsidRDefault="00F93D42" w:rsidP="005C70EF">
            <w:pPr>
              <w:pStyle w:val="a9"/>
              <w:rPr>
                <w:b/>
              </w:rPr>
            </w:pPr>
            <w:r w:rsidRPr="00C5033D">
              <w:rPr>
                <w:b/>
              </w:rPr>
              <w:t>2024</w:t>
            </w:r>
          </w:p>
        </w:tc>
        <w:tc>
          <w:tcPr>
            <w:tcW w:w="721" w:type="dxa"/>
            <w:shd w:val="clear" w:color="auto" w:fill="auto"/>
            <w:tcMar>
              <w:left w:w="11" w:type="dxa"/>
              <w:right w:w="11" w:type="dxa"/>
            </w:tcMar>
            <w:vAlign w:val="center"/>
          </w:tcPr>
          <w:p w:rsidR="00F93D42" w:rsidRPr="00C5033D" w:rsidRDefault="00F93D42" w:rsidP="005C70EF">
            <w:pPr>
              <w:pStyle w:val="a9"/>
              <w:rPr>
                <w:b/>
              </w:rPr>
            </w:pPr>
            <w:r w:rsidRPr="00C5033D">
              <w:rPr>
                <w:b/>
              </w:rPr>
              <w:t>2025</w:t>
            </w:r>
          </w:p>
        </w:tc>
        <w:tc>
          <w:tcPr>
            <w:tcW w:w="721" w:type="dxa"/>
            <w:shd w:val="clear" w:color="auto" w:fill="auto"/>
            <w:tcMar>
              <w:left w:w="11" w:type="dxa"/>
              <w:right w:w="11" w:type="dxa"/>
            </w:tcMar>
            <w:vAlign w:val="center"/>
          </w:tcPr>
          <w:p w:rsidR="00F93D42" w:rsidRPr="00C5033D" w:rsidRDefault="00F93D42" w:rsidP="005C70EF">
            <w:pPr>
              <w:pStyle w:val="a9"/>
              <w:rPr>
                <w:b/>
              </w:rPr>
            </w:pPr>
            <w:r w:rsidRPr="00C5033D">
              <w:rPr>
                <w:b/>
              </w:rPr>
              <w:t>2026</w:t>
            </w:r>
          </w:p>
        </w:tc>
        <w:tc>
          <w:tcPr>
            <w:tcW w:w="722" w:type="dxa"/>
            <w:shd w:val="clear" w:color="auto" w:fill="auto"/>
            <w:tcMar>
              <w:left w:w="11" w:type="dxa"/>
              <w:right w:w="11" w:type="dxa"/>
            </w:tcMar>
            <w:vAlign w:val="center"/>
          </w:tcPr>
          <w:p w:rsidR="00F93D42" w:rsidRPr="00C5033D" w:rsidRDefault="00F93D42" w:rsidP="005C70EF">
            <w:pPr>
              <w:pStyle w:val="a9"/>
              <w:rPr>
                <w:b/>
              </w:rPr>
            </w:pPr>
            <w:r w:rsidRPr="00C5033D">
              <w:rPr>
                <w:b/>
              </w:rPr>
              <w:t>2027</w:t>
            </w:r>
          </w:p>
        </w:tc>
        <w:tc>
          <w:tcPr>
            <w:tcW w:w="721" w:type="dxa"/>
            <w:shd w:val="clear" w:color="auto" w:fill="auto"/>
            <w:tcMar>
              <w:left w:w="11" w:type="dxa"/>
              <w:right w:w="11" w:type="dxa"/>
            </w:tcMar>
            <w:vAlign w:val="center"/>
          </w:tcPr>
          <w:p w:rsidR="00F93D42" w:rsidRPr="00C5033D" w:rsidRDefault="00F93D42" w:rsidP="005C70EF">
            <w:pPr>
              <w:pStyle w:val="a9"/>
              <w:rPr>
                <w:b/>
              </w:rPr>
            </w:pPr>
            <w:r w:rsidRPr="00C5033D">
              <w:rPr>
                <w:b/>
              </w:rPr>
              <w:t>2028</w:t>
            </w:r>
          </w:p>
        </w:tc>
        <w:tc>
          <w:tcPr>
            <w:tcW w:w="721" w:type="dxa"/>
            <w:vAlign w:val="center"/>
          </w:tcPr>
          <w:p w:rsidR="00F93D42" w:rsidRPr="00C5033D" w:rsidRDefault="00F93D42" w:rsidP="005C70EF">
            <w:pPr>
              <w:pStyle w:val="a9"/>
              <w:rPr>
                <w:b/>
              </w:rPr>
            </w:pPr>
            <w:r>
              <w:rPr>
                <w:b/>
              </w:rPr>
              <w:t>2029</w:t>
            </w:r>
          </w:p>
        </w:tc>
      </w:tr>
      <w:tr w:rsidR="00F93D42" w:rsidRPr="00C5033D" w:rsidTr="005C70EF">
        <w:trPr>
          <w:jc w:val="center"/>
        </w:trPr>
        <w:tc>
          <w:tcPr>
            <w:tcW w:w="2434" w:type="dxa"/>
            <w:shd w:val="clear" w:color="auto" w:fill="auto"/>
            <w:tcMar>
              <w:left w:w="11" w:type="dxa"/>
              <w:right w:w="11" w:type="dxa"/>
            </w:tcMar>
            <w:vAlign w:val="center"/>
          </w:tcPr>
          <w:p w:rsidR="00F93D42" w:rsidRDefault="00F93D42" w:rsidP="005C70EF">
            <w:pPr>
              <w:pStyle w:val="a9"/>
            </w:pPr>
            <w:r>
              <w:t>Тепловая энергия рост тарифов, в среднем за год к предыдущему году, %</w:t>
            </w:r>
          </w:p>
        </w:tc>
        <w:tc>
          <w:tcPr>
            <w:tcW w:w="722" w:type="dxa"/>
            <w:shd w:val="clear" w:color="auto" w:fill="auto"/>
            <w:tcMar>
              <w:left w:w="11" w:type="dxa"/>
              <w:right w:w="11" w:type="dxa"/>
            </w:tcMar>
            <w:vAlign w:val="center"/>
          </w:tcPr>
          <w:p w:rsidR="00F93D42" w:rsidRPr="00EF04A9" w:rsidRDefault="00F93D42" w:rsidP="005C70EF">
            <w:pPr>
              <w:pStyle w:val="a9"/>
            </w:pPr>
            <w:r>
              <w:t>104,0</w:t>
            </w:r>
          </w:p>
        </w:tc>
        <w:tc>
          <w:tcPr>
            <w:tcW w:w="721" w:type="dxa"/>
            <w:shd w:val="clear" w:color="auto" w:fill="auto"/>
            <w:tcMar>
              <w:left w:w="11" w:type="dxa"/>
              <w:right w:w="11" w:type="dxa"/>
            </w:tcMar>
            <w:vAlign w:val="center"/>
          </w:tcPr>
          <w:p w:rsidR="00F93D42" w:rsidRPr="00EF04A9" w:rsidRDefault="00F93D42" w:rsidP="005C70EF">
            <w:pPr>
              <w:pStyle w:val="a9"/>
            </w:pPr>
            <w:r>
              <w:t>104,0</w:t>
            </w:r>
          </w:p>
        </w:tc>
        <w:tc>
          <w:tcPr>
            <w:tcW w:w="721" w:type="dxa"/>
            <w:shd w:val="clear" w:color="auto" w:fill="auto"/>
            <w:tcMar>
              <w:left w:w="11" w:type="dxa"/>
              <w:right w:w="11" w:type="dxa"/>
            </w:tcMar>
            <w:vAlign w:val="center"/>
          </w:tcPr>
          <w:p w:rsidR="00F93D42" w:rsidRPr="00EF04A9" w:rsidRDefault="00F93D42" w:rsidP="005C70EF">
            <w:pPr>
              <w:pStyle w:val="a9"/>
            </w:pPr>
            <w:r>
              <w:t>103,9</w:t>
            </w:r>
          </w:p>
        </w:tc>
        <w:tc>
          <w:tcPr>
            <w:tcW w:w="722" w:type="dxa"/>
            <w:shd w:val="clear" w:color="auto" w:fill="auto"/>
            <w:tcMar>
              <w:left w:w="11" w:type="dxa"/>
              <w:right w:w="11" w:type="dxa"/>
            </w:tcMar>
            <w:vAlign w:val="center"/>
          </w:tcPr>
          <w:p w:rsidR="00F93D42" w:rsidRPr="00EF04A9" w:rsidRDefault="00F93D42" w:rsidP="005C70EF">
            <w:pPr>
              <w:pStyle w:val="a9"/>
            </w:pPr>
            <w:r>
              <w:t>103,9</w:t>
            </w:r>
          </w:p>
        </w:tc>
        <w:tc>
          <w:tcPr>
            <w:tcW w:w="721" w:type="dxa"/>
            <w:shd w:val="clear" w:color="auto" w:fill="auto"/>
            <w:tcMar>
              <w:left w:w="11" w:type="dxa"/>
              <w:right w:w="11" w:type="dxa"/>
            </w:tcMar>
            <w:vAlign w:val="center"/>
          </w:tcPr>
          <w:p w:rsidR="00F93D42" w:rsidRPr="00EF04A9" w:rsidRDefault="00F93D42" w:rsidP="005C70EF">
            <w:pPr>
              <w:pStyle w:val="a9"/>
            </w:pPr>
            <w:r>
              <w:t>103,9</w:t>
            </w:r>
          </w:p>
        </w:tc>
        <w:tc>
          <w:tcPr>
            <w:tcW w:w="721" w:type="dxa"/>
            <w:shd w:val="clear" w:color="auto" w:fill="auto"/>
            <w:tcMar>
              <w:left w:w="11" w:type="dxa"/>
              <w:right w:w="11" w:type="dxa"/>
            </w:tcMar>
            <w:vAlign w:val="center"/>
          </w:tcPr>
          <w:p w:rsidR="00F93D42" w:rsidRPr="00EF04A9" w:rsidRDefault="00F93D42" w:rsidP="005C70EF">
            <w:pPr>
              <w:pStyle w:val="a9"/>
            </w:pPr>
            <w:r>
              <w:t>103,9</w:t>
            </w:r>
          </w:p>
        </w:tc>
        <w:tc>
          <w:tcPr>
            <w:tcW w:w="722" w:type="dxa"/>
            <w:shd w:val="clear" w:color="auto" w:fill="auto"/>
            <w:tcMar>
              <w:left w:w="11" w:type="dxa"/>
              <w:right w:w="11" w:type="dxa"/>
            </w:tcMar>
            <w:vAlign w:val="center"/>
          </w:tcPr>
          <w:p w:rsidR="00F93D42" w:rsidRPr="00EF04A9" w:rsidRDefault="00F93D42" w:rsidP="005C70EF">
            <w:pPr>
              <w:pStyle w:val="a9"/>
            </w:pPr>
            <w:r>
              <w:t>103,9</w:t>
            </w:r>
          </w:p>
        </w:tc>
        <w:tc>
          <w:tcPr>
            <w:tcW w:w="721" w:type="dxa"/>
            <w:shd w:val="clear" w:color="auto" w:fill="auto"/>
            <w:tcMar>
              <w:left w:w="11" w:type="dxa"/>
              <w:right w:w="11" w:type="dxa"/>
            </w:tcMar>
            <w:vAlign w:val="center"/>
          </w:tcPr>
          <w:p w:rsidR="00F93D42" w:rsidRPr="00EF04A9" w:rsidRDefault="00F93D42" w:rsidP="005C70EF">
            <w:pPr>
              <w:pStyle w:val="a9"/>
            </w:pPr>
            <w:r>
              <w:t>103,9</w:t>
            </w:r>
          </w:p>
        </w:tc>
        <w:tc>
          <w:tcPr>
            <w:tcW w:w="721" w:type="dxa"/>
            <w:vAlign w:val="center"/>
          </w:tcPr>
          <w:p w:rsidR="00F93D42" w:rsidRPr="00EF04A9" w:rsidRDefault="00F93D42" w:rsidP="005C70EF">
            <w:pPr>
              <w:pStyle w:val="a9"/>
            </w:pPr>
            <w:r>
              <w:t>103,9</w:t>
            </w:r>
          </w:p>
        </w:tc>
      </w:tr>
    </w:tbl>
    <w:p w:rsidR="00F93D42" w:rsidRDefault="00F93D42" w:rsidP="00F93D42"/>
    <w:p w:rsidR="00F93D42" w:rsidRDefault="00F93D42" w:rsidP="00F93D42">
      <w:r w:rsidRPr="00EF04A9">
        <w:t xml:space="preserve">Расчет ценовых последствий для потребителей представлен в таблице </w:t>
      </w:r>
      <w:r>
        <w:t>15.2.</w:t>
      </w:r>
    </w:p>
    <w:p w:rsidR="00F93D42" w:rsidRDefault="00F93D42" w:rsidP="00F93D42">
      <w:pPr>
        <w:jc w:val="right"/>
        <w:sectPr w:rsidR="00F93D42" w:rsidSect="005C70EF">
          <w:pgSz w:w="11906" w:h="16838"/>
          <w:pgMar w:top="851" w:right="851" w:bottom="851" w:left="1418" w:header="709" w:footer="261" w:gutter="0"/>
          <w:cols w:space="708"/>
          <w:docGrid w:linePitch="360"/>
        </w:sectPr>
      </w:pPr>
    </w:p>
    <w:p w:rsidR="00F93D42" w:rsidRDefault="00F93D42" w:rsidP="00F93D42">
      <w:pPr>
        <w:jc w:val="right"/>
      </w:pPr>
      <w:r w:rsidRPr="00B4395C">
        <w:lastRenderedPageBreak/>
        <w:t>Таблица 1</w:t>
      </w:r>
      <w:r>
        <w:t>5</w:t>
      </w:r>
      <w:r w:rsidRPr="00B4395C">
        <w:t>.2</w:t>
      </w:r>
    </w:p>
    <w:p w:rsidR="00F93D42" w:rsidRPr="00496D94" w:rsidRDefault="00F93D42" w:rsidP="00F93D42">
      <w:pPr>
        <w:jc w:val="center"/>
        <w:rPr>
          <w:u w:val="single"/>
        </w:rPr>
      </w:pPr>
      <w:r w:rsidRPr="00496D94">
        <w:rPr>
          <w:u w:val="single"/>
        </w:rPr>
        <w:t xml:space="preserve">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до </w:t>
      </w:r>
      <w:r>
        <w:rPr>
          <w:u w:val="single"/>
        </w:rPr>
        <w:t>2029</w:t>
      </w:r>
      <w:r w:rsidRPr="00496D94">
        <w:rPr>
          <w:u w:val="single"/>
        </w:rPr>
        <w:t xml:space="preserve"> года в проиндексированных ценах (прогноз), тыс. руб.</w:t>
      </w:r>
    </w:p>
    <w:tbl>
      <w:tblPr>
        <w:tblW w:w="10801" w:type="dxa"/>
        <w:jc w:val="center"/>
        <w:tblInd w:w="-3747" w:type="dxa"/>
        <w:shd w:val="clear" w:color="auto" w:fill="FF0000"/>
        <w:tblLook w:val="04A0"/>
      </w:tblPr>
      <w:tblGrid>
        <w:gridCol w:w="4322"/>
        <w:gridCol w:w="715"/>
        <w:gridCol w:w="715"/>
        <w:gridCol w:w="715"/>
        <w:gridCol w:w="784"/>
        <w:gridCol w:w="784"/>
        <w:gridCol w:w="922"/>
        <w:gridCol w:w="922"/>
        <w:gridCol w:w="922"/>
      </w:tblGrid>
      <w:tr w:rsidR="00F93D42" w:rsidRPr="00501BDA" w:rsidTr="00F6438F">
        <w:trPr>
          <w:trHeight w:val="96"/>
          <w:jc w:val="center"/>
        </w:trPr>
        <w:tc>
          <w:tcPr>
            <w:tcW w:w="432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F6438F">
            <w:pPr>
              <w:spacing w:after="0" w:line="240" w:lineRule="auto"/>
              <w:ind w:left="-298"/>
              <w:jc w:val="center"/>
              <w:rPr>
                <w:rFonts w:eastAsia="Times New Roman"/>
                <w:b/>
                <w:bCs/>
                <w:color w:val="000000"/>
                <w:sz w:val="20"/>
                <w:szCs w:val="20"/>
              </w:rPr>
            </w:pPr>
            <w:r w:rsidRPr="00501BDA">
              <w:rPr>
                <w:rFonts w:eastAsia="Times New Roman"/>
                <w:b/>
                <w:bCs/>
                <w:color w:val="000000"/>
                <w:sz w:val="20"/>
                <w:szCs w:val="20"/>
              </w:rPr>
              <w:t>Наименование</w:t>
            </w:r>
          </w:p>
        </w:tc>
        <w:tc>
          <w:tcPr>
            <w:tcW w:w="71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jc w:val="center"/>
              <w:rPr>
                <w:rFonts w:eastAsia="Times New Roman"/>
                <w:b/>
                <w:bCs/>
                <w:color w:val="000000"/>
                <w:sz w:val="20"/>
                <w:szCs w:val="20"/>
              </w:rPr>
            </w:pPr>
            <w:r w:rsidRPr="00501BDA">
              <w:rPr>
                <w:rFonts w:eastAsia="Times New Roman"/>
                <w:b/>
                <w:bCs/>
                <w:color w:val="000000"/>
                <w:sz w:val="20"/>
                <w:szCs w:val="20"/>
              </w:rPr>
              <w:t>2022</w:t>
            </w:r>
          </w:p>
        </w:tc>
        <w:tc>
          <w:tcPr>
            <w:tcW w:w="71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jc w:val="center"/>
              <w:rPr>
                <w:rFonts w:eastAsia="Times New Roman"/>
                <w:b/>
                <w:bCs/>
                <w:color w:val="000000"/>
                <w:sz w:val="20"/>
                <w:szCs w:val="20"/>
              </w:rPr>
            </w:pPr>
            <w:r w:rsidRPr="00501BDA">
              <w:rPr>
                <w:rFonts w:eastAsia="Times New Roman"/>
                <w:b/>
                <w:bCs/>
                <w:color w:val="000000"/>
                <w:sz w:val="20"/>
                <w:szCs w:val="20"/>
              </w:rPr>
              <w:t>2023</w:t>
            </w:r>
          </w:p>
        </w:tc>
        <w:tc>
          <w:tcPr>
            <w:tcW w:w="71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jc w:val="center"/>
              <w:rPr>
                <w:rFonts w:eastAsia="Times New Roman"/>
                <w:b/>
                <w:bCs/>
                <w:color w:val="000000"/>
                <w:sz w:val="20"/>
                <w:szCs w:val="20"/>
              </w:rPr>
            </w:pPr>
            <w:r w:rsidRPr="00501BDA">
              <w:rPr>
                <w:rFonts w:eastAsia="Times New Roman"/>
                <w:b/>
                <w:bCs/>
                <w:color w:val="000000"/>
                <w:sz w:val="20"/>
                <w:szCs w:val="20"/>
              </w:rPr>
              <w:t>2024</w:t>
            </w:r>
          </w:p>
        </w:tc>
        <w:tc>
          <w:tcPr>
            <w:tcW w:w="784"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jc w:val="center"/>
              <w:rPr>
                <w:rFonts w:eastAsia="Times New Roman"/>
                <w:b/>
                <w:bCs/>
                <w:color w:val="000000"/>
                <w:sz w:val="20"/>
                <w:szCs w:val="20"/>
              </w:rPr>
            </w:pPr>
            <w:r w:rsidRPr="00501BDA">
              <w:rPr>
                <w:rFonts w:eastAsia="Times New Roman"/>
                <w:b/>
                <w:bCs/>
                <w:color w:val="000000"/>
                <w:sz w:val="20"/>
                <w:szCs w:val="20"/>
              </w:rPr>
              <w:t>2025</w:t>
            </w:r>
          </w:p>
        </w:tc>
        <w:tc>
          <w:tcPr>
            <w:tcW w:w="784"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jc w:val="center"/>
              <w:rPr>
                <w:b/>
                <w:bCs/>
                <w:color w:val="000000"/>
                <w:sz w:val="20"/>
                <w:szCs w:val="20"/>
              </w:rPr>
            </w:pPr>
            <w:r w:rsidRPr="00501BDA">
              <w:rPr>
                <w:b/>
                <w:bCs/>
                <w:color w:val="000000"/>
                <w:sz w:val="20"/>
                <w:szCs w:val="20"/>
              </w:rPr>
              <w:t>2026</w:t>
            </w:r>
          </w:p>
        </w:tc>
        <w:tc>
          <w:tcPr>
            <w:tcW w:w="922" w:type="dxa"/>
            <w:tcBorders>
              <w:top w:val="single" w:sz="8" w:space="0" w:color="auto"/>
              <w:left w:val="nil"/>
              <w:bottom w:val="single" w:sz="8" w:space="0" w:color="auto"/>
              <w:right w:val="single" w:sz="8" w:space="0" w:color="auto"/>
            </w:tcBorders>
            <w:vAlign w:val="center"/>
          </w:tcPr>
          <w:p w:rsidR="00F93D42" w:rsidRPr="00501BDA" w:rsidRDefault="00F93D42" w:rsidP="005C70EF">
            <w:pPr>
              <w:spacing w:after="0" w:line="240" w:lineRule="auto"/>
              <w:jc w:val="center"/>
              <w:rPr>
                <w:b/>
                <w:bCs/>
                <w:color w:val="000000"/>
                <w:sz w:val="20"/>
                <w:szCs w:val="20"/>
              </w:rPr>
            </w:pPr>
            <w:r w:rsidRPr="00501BDA">
              <w:rPr>
                <w:b/>
                <w:bCs/>
                <w:color w:val="000000"/>
                <w:sz w:val="20"/>
                <w:szCs w:val="20"/>
              </w:rPr>
              <w:t>2027</w:t>
            </w:r>
          </w:p>
        </w:tc>
        <w:tc>
          <w:tcPr>
            <w:tcW w:w="922" w:type="dxa"/>
            <w:tcBorders>
              <w:top w:val="single" w:sz="8" w:space="0" w:color="auto"/>
              <w:left w:val="nil"/>
              <w:bottom w:val="single" w:sz="8" w:space="0" w:color="auto"/>
              <w:right w:val="single" w:sz="8" w:space="0" w:color="auto"/>
            </w:tcBorders>
            <w:vAlign w:val="center"/>
          </w:tcPr>
          <w:p w:rsidR="00F93D42" w:rsidRPr="00501BDA" w:rsidRDefault="00F93D42" w:rsidP="005C70EF">
            <w:pPr>
              <w:spacing w:after="0" w:line="240" w:lineRule="auto"/>
              <w:jc w:val="center"/>
              <w:rPr>
                <w:b/>
                <w:bCs/>
                <w:color w:val="000000"/>
                <w:sz w:val="20"/>
                <w:szCs w:val="20"/>
              </w:rPr>
            </w:pPr>
            <w:r w:rsidRPr="00501BDA">
              <w:rPr>
                <w:b/>
                <w:bCs/>
                <w:color w:val="000000"/>
                <w:sz w:val="20"/>
                <w:szCs w:val="20"/>
              </w:rPr>
              <w:t>2028</w:t>
            </w:r>
          </w:p>
        </w:tc>
        <w:tc>
          <w:tcPr>
            <w:tcW w:w="922" w:type="dxa"/>
            <w:tcBorders>
              <w:top w:val="single" w:sz="8" w:space="0" w:color="auto"/>
              <w:left w:val="nil"/>
              <w:bottom w:val="single" w:sz="8" w:space="0" w:color="auto"/>
              <w:right w:val="single" w:sz="8" w:space="0" w:color="auto"/>
            </w:tcBorders>
            <w:vAlign w:val="center"/>
          </w:tcPr>
          <w:p w:rsidR="00F93D42" w:rsidRPr="00501BDA" w:rsidRDefault="00F93D42" w:rsidP="005C70EF">
            <w:pPr>
              <w:spacing w:after="0" w:line="240" w:lineRule="auto"/>
              <w:jc w:val="center"/>
              <w:rPr>
                <w:b/>
                <w:bCs/>
                <w:color w:val="000000"/>
                <w:sz w:val="20"/>
                <w:szCs w:val="20"/>
              </w:rPr>
            </w:pPr>
            <w:r w:rsidRPr="00501BDA">
              <w:rPr>
                <w:b/>
                <w:bCs/>
                <w:color w:val="000000"/>
                <w:sz w:val="20"/>
                <w:szCs w:val="20"/>
              </w:rPr>
              <w:t>2029</w:t>
            </w:r>
          </w:p>
        </w:tc>
      </w:tr>
      <w:tr w:rsidR="00F93D42" w:rsidRPr="00501BDA" w:rsidTr="00F6438F">
        <w:trPr>
          <w:trHeight w:val="538"/>
          <w:jc w:val="center"/>
        </w:trPr>
        <w:tc>
          <w:tcPr>
            <w:tcW w:w="432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rPr>
                <w:rFonts w:eastAsia="Times New Roman"/>
                <w:color w:val="000000"/>
                <w:sz w:val="20"/>
                <w:szCs w:val="20"/>
              </w:rPr>
            </w:pPr>
            <w:r w:rsidRPr="00501BDA">
              <w:rPr>
                <w:rFonts w:eastAsia="Times New Roman"/>
                <w:color w:val="000000"/>
                <w:sz w:val="20"/>
                <w:szCs w:val="20"/>
              </w:rPr>
              <w:t>Затраты на мероприятия, тыс. руб.</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125</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133</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200</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280</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320</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sz w:val="20"/>
                <w:szCs w:val="20"/>
              </w:rPr>
            </w:pPr>
            <w:r>
              <w:rPr>
                <w:sz w:val="20"/>
                <w:szCs w:val="20"/>
              </w:rPr>
              <w:t>0</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sz w:val="20"/>
                <w:szCs w:val="20"/>
              </w:rPr>
            </w:pPr>
            <w:r>
              <w:rPr>
                <w:sz w:val="20"/>
                <w:szCs w:val="20"/>
              </w:rPr>
              <w:t>0</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sz w:val="20"/>
                <w:szCs w:val="20"/>
              </w:rPr>
            </w:pPr>
            <w:r>
              <w:rPr>
                <w:sz w:val="20"/>
                <w:szCs w:val="20"/>
              </w:rPr>
              <w:t>0</w:t>
            </w:r>
          </w:p>
        </w:tc>
      </w:tr>
      <w:tr w:rsidR="00F93D42" w:rsidRPr="00501BDA" w:rsidTr="00F6438F">
        <w:trPr>
          <w:trHeight w:val="567"/>
          <w:jc w:val="center"/>
        </w:trPr>
        <w:tc>
          <w:tcPr>
            <w:tcW w:w="432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rPr>
                <w:rFonts w:eastAsia="Times New Roman"/>
                <w:color w:val="000000"/>
                <w:sz w:val="20"/>
                <w:szCs w:val="20"/>
              </w:rPr>
            </w:pPr>
            <w:r w:rsidRPr="00501BDA">
              <w:rPr>
                <w:rFonts w:eastAsia="Times New Roman"/>
                <w:color w:val="000000"/>
                <w:sz w:val="20"/>
                <w:szCs w:val="20"/>
              </w:rPr>
              <w:t>Полезный отпуск, Гкал</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sz w:val="20"/>
                <w:szCs w:val="20"/>
              </w:rPr>
            </w:pPr>
            <w:r>
              <w:rPr>
                <w:sz w:val="20"/>
                <w:szCs w:val="20"/>
              </w:rPr>
              <w:t>2624,37</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sz w:val="20"/>
                <w:szCs w:val="20"/>
              </w:rPr>
            </w:pPr>
            <w:r>
              <w:rPr>
                <w:sz w:val="20"/>
                <w:szCs w:val="20"/>
              </w:rPr>
              <w:t>2624,37</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sz w:val="20"/>
                <w:szCs w:val="20"/>
              </w:rPr>
            </w:pPr>
            <w:r>
              <w:rPr>
                <w:sz w:val="20"/>
                <w:szCs w:val="20"/>
              </w:rPr>
              <w:t>2624,37</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sz w:val="20"/>
                <w:szCs w:val="20"/>
              </w:rPr>
            </w:pPr>
            <w:r>
              <w:rPr>
                <w:sz w:val="20"/>
                <w:szCs w:val="20"/>
              </w:rPr>
              <w:t>2624,37</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sz w:val="20"/>
                <w:szCs w:val="20"/>
              </w:rPr>
            </w:pPr>
            <w:r>
              <w:rPr>
                <w:sz w:val="20"/>
                <w:szCs w:val="20"/>
              </w:rPr>
              <w:t>2624,37</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sz w:val="20"/>
                <w:szCs w:val="20"/>
              </w:rPr>
            </w:pPr>
            <w:r>
              <w:rPr>
                <w:sz w:val="20"/>
                <w:szCs w:val="20"/>
              </w:rPr>
              <w:t>2624,37</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sz w:val="20"/>
                <w:szCs w:val="20"/>
              </w:rPr>
            </w:pPr>
            <w:r>
              <w:rPr>
                <w:sz w:val="20"/>
                <w:szCs w:val="20"/>
              </w:rPr>
              <w:t>2624,37</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sz w:val="20"/>
                <w:szCs w:val="20"/>
              </w:rPr>
            </w:pPr>
            <w:r>
              <w:rPr>
                <w:sz w:val="20"/>
                <w:szCs w:val="20"/>
              </w:rPr>
              <w:t>2624,37</w:t>
            </w:r>
          </w:p>
        </w:tc>
      </w:tr>
      <w:tr w:rsidR="00F93D42" w:rsidRPr="00501BDA" w:rsidTr="00F6438F">
        <w:trPr>
          <w:trHeight w:val="697"/>
          <w:jc w:val="center"/>
        </w:trPr>
        <w:tc>
          <w:tcPr>
            <w:tcW w:w="432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rPr>
                <w:rFonts w:eastAsia="Times New Roman"/>
                <w:color w:val="000000"/>
                <w:sz w:val="20"/>
                <w:szCs w:val="20"/>
              </w:rPr>
            </w:pPr>
            <w:r w:rsidRPr="00501BDA">
              <w:rPr>
                <w:rFonts w:eastAsia="Times New Roman"/>
                <w:color w:val="000000"/>
                <w:sz w:val="20"/>
                <w:szCs w:val="20"/>
              </w:rPr>
              <w:t>Тариф на тепловую энергию с учетом инфляции, руб./Гкал</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6352,0</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6599,7</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6857,1</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7124,5</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7402,4</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7691,1</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7991,0</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8302,7</w:t>
            </w:r>
          </w:p>
        </w:tc>
      </w:tr>
      <w:tr w:rsidR="00F93D42" w:rsidRPr="00501BDA" w:rsidTr="00F6438F">
        <w:trPr>
          <w:trHeight w:val="524"/>
          <w:jc w:val="center"/>
        </w:trPr>
        <w:tc>
          <w:tcPr>
            <w:tcW w:w="432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rPr>
                <w:rFonts w:eastAsia="Times New Roman"/>
                <w:color w:val="000000"/>
                <w:sz w:val="20"/>
                <w:szCs w:val="20"/>
              </w:rPr>
            </w:pPr>
            <w:r w:rsidRPr="00501BDA">
              <w:rPr>
                <w:rFonts w:eastAsia="Times New Roman"/>
                <w:color w:val="000000"/>
                <w:sz w:val="20"/>
                <w:szCs w:val="20"/>
              </w:rPr>
              <w:t>Валовая выручка, тыс. руб.</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16669,9</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17320,0</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17995,5</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18697,3</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19426,5</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20184,2</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20971,4</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21789,2</w:t>
            </w:r>
          </w:p>
        </w:tc>
      </w:tr>
      <w:tr w:rsidR="00F93D42" w:rsidRPr="00501BDA" w:rsidTr="00F6438F">
        <w:trPr>
          <w:trHeight w:val="775"/>
          <w:jc w:val="center"/>
        </w:trPr>
        <w:tc>
          <w:tcPr>
            <w:tcW w:w="432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rPr>
                <w:rFonts w:eastAsia="Times New Roman"/>
                <w:color w:val="000000"/>
                <w:sz w:val="20"/>
                <w:szCs w:val="20"/>
              </w:rPr>
            </w:pPr>
            <w:r w:rsidRPr="00501BDA">
              <w:rPr>
                <w:rFonts w:eastAsia="Times New Roman"/>
                <w:color w:val="000000"/>
                <w:sz w:val="20"/>
                <w:szCs w:val="20"/>
              </w:rPr>
              <w:t>Тариф на тепловую энергию с учетом инвестиционной составляющей, руб.</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6399,6</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6650,4</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6933,3</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7231,2</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7402,4</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7691,1</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7991,0</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8302,7</w:t>
            </w:r>
          </w:p>
        </w:tc>
      </w:tr>
      <w:tr w:rsidR="00F93D42" w:rsidRPr="00501BDA" w:rsidTr="00F6438F">
        <w:trPr>
          <w:trHeight w:val="565"/>
          <w:jc w:val="center"/>
        </w:trPr>
        <w:tc>
          <w:tcPr>
            <w:tcW w:w="432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F93D42" w:rsidRPr="00501BDA" w:rsidRDefault="00F93D42" w:rsidP="005C70EF">
            <w:pPr>
              <w:spacing w:after="0" w:line="240" w:lineRule="auto"/>
              <w:rPr>
                <w:rFonts w:eastAsia="Times New Roman"/>
                <w:color w:val="000000"/>
                <w:sz w:val="20"/>
                <w:szCs w:val="20"/>
              </w:rPr>
            </w:pPr>
            <w:r w:rsidRPr="00501BDA">
              <w:rPr>
                <w:rFonts w:eastAsia="Times New Roman"/>
                <w:color w:val="000000"/>
                <w:sz w:val="20"/>
                <w:szCs w:val="20"/>
              </w:rPr>
              <w:t>Рост тарифа, %</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 </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103,9</w:t>
            </w:r>
          </w:p>
        </w:tc>
        <w:tc>
          <w:tcPr>
            <w:tcW w:w="715"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104,3</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104,3</w:t>
            </w:r>
          </w:p>
        </w:tc>
        <w:tc>
          <w:tcPr>
            <w:tcW w:w="784" w:type="dxa"/>
            <w:tcBorders>
              <w:top w:val="nil"/>
              <w:left w:val="nil"/>
              <w:bottom w:val="single" w:sz="8" w:space="0" w:color="auto"/>
              <w:right w:val="single" w:sz="8" w:space="0" w:color="auto"/>
            </w:tcBorders>
            <w:shd w:val="clear" w:color="auto" w:fill="auto"/>
            <w:tcMar>
              <w:left w:w="28" w:type="dxa"/>
              <w:right w:w="28" w:type="dxa"/>
            </w:tcMar>
            <w:vAlign w:val="center"/>
          </w:tcPr>
          <w:p w:rsidR="00F93D42" w:rsidRDefault="00F93D42" w:rsidP="005C70EF">
            <w:pPr>
              <w:spacing w:after="0" w:line="240" w:lineRule="auto"/>
              <w:jc w:val="center"/>
              <w:rPr>
                <w:color w:val="000000"/>
                <w:sz w:val="20"/>
                <w:szCs w:val="20"/>
              </w:rPr>
            </w:pPr>
            <w:r>
              <w:rPr>
                <w:color w:val="000000"/>
                <w:sz w:val="20"/>
                <w:szCs w:val="20"/>
              </w:rPr>
              <w:t>102,4</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103,9</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103,9</w:t>
            </w:r>
          </w:p>
        </w:tc>
        <w:tc>
          <w:tcPr>
            <w:tcW w:w="922" w:type="dxa"/>
            <w:tcBorders>
              <w:top w:val="nil"/>
              <w:left w:val="nil"/>
              <w:bottom w:val="single" w:sz="8" w:space="0" w:color="auto"/>
              <w:right w:val="single" w:sz="8" w:space="0" w:color="auto"/>
            </w:tcBorders>
            <w:vAlign w:val="center"/>
          </w:tcPr>
          <w:p w:rsidR="00F93D42" w:rsidRDefault="00F93D42" w:rsidP="005C70EF">
            <w:pPr>
              <w:spacing w:after="0" w:line="240" w:lineRule="auto"/>
              <w:jc w:val="center"/>
              <w:rPr>
                <w:color w:val="000000"/>
                <w:sz w:val="20"/>
                <w:szCs w:val="20"/>
              </w:rPr>
            </w:pPr>
            <w:r>
              <w:rPr>
                <w:color w:val="000000"/>
                <w:sz w:val="20"/>
                <w:szCs w:val="20"/>
              </w:rPr>
              <w:t>103,9</w:t>
            </w:r>
          </w:p>
        </w:tc>
      </w:tr>
    </w:tbl>
    <w:p w:rsidR="00F93D42" w:rsidRDefault="00F93D42" w:rsidP="00F93D42"/>
    <w:p w:rsidR="00F93D42" w:rsidRDefault="00F93D42" w:rsidP="00F93D42"/>
    <w:p w:rsidR="00F93D42" w:rsidRDefault="00F93D42" w:rsidP="00F93D42"/>
    <w:p w:rsidR="00F93D42" w:rsidRDefault="00F93D42" w:rsidP="00F93D42"/>
    <w:p w:rsidR="00F93D42" w:rsidRPr="00F93D42" w:rsidRDefault="00F93D42" w:rsidP="00F93D42">
      <w:pPr>
        <w:pStyle w:val="a8"/>
        <w:jc w:val="center"/>
        <w:rPr>
          <w:rFonts w:ascii="Arial" w:hAnsi="Arial" w:cs="Arial"/>
          <w:b/>
          <w:sz w:val="28"/>
          <w:szCs w:val="28"/>
        </w:rPr>
      </w:pPr>
    </w:p>
    <w:p w:rsidR="00F93D42" w:rsidRDefault="00F93D42"/>
    <w:sectPr w:rsidR="00F93D42" w:rsidSect="00C770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8F2" w:rsidRDefault="003C58F2" w:rsidP="00F93D42">
      <w:pPr>
        <w:spacing w:after="0" w:line="240" w:lineRule="auto"/>
      </w:pPr>
      <w:r>
        <w:separator/>
      </w:r>
    </w:p>
  </w:endnote>
  <w:endnote w:type="continuationSeparator" w:id="1">
    <w:p w:rsidR="003C58F2" w:rsidRDefault="003C58F2" w:rsidP="00F93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EF" w:rsidRDefault="005C70EF">
    <w:pPr>
      <w:pStyle w:val="aff"/>
      <w:jc w:val="right"/>
    </w:pPr>
    <w:fldSimple w:instr="PAGE   \* MERGEFORMAT">
      <w:r>
        <w:rPr>
          <w:noProof/>
        </w:rPr>
        <w:t>6</w:t>
      </w:r>
    </w:fldSimple>
  </w:p>
  <w:p w:rsidR="005C70EF" w:rsidRDefault="005C70EF">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EF" w:rsidRDefault="005C70EF">
    <w:pPr>
      <w:pStyle w:val="aff"/>
      <w:jc w:val="right"/>
    </w:pPr>
    <w:fldSimple w:instr=" PAGE   \* MERGEFORMAT ">
      <w:r>
        <w:rPr>
          <w:noProof/>
        </w:rPr>
        <w:t>37</w:t>
      </w:r>
    </w:fldSimple>
  </w:p>
  <w:p w:rsidR="005C70EF" w:rsidRDefault="005C70EF">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8F2" w:rsidRDefault="003C58F2" w:rsidP="00F93D42">
      <w:pPr>
        <w:spacing w:after="0" w:line="240" w:lineRule="auto"/>
      </w:pPr>
      <w:r>
        <w:separator/>
      </w:r>
    </w:p>
  </w:footnote>
  <w:footnote w:type="continuationSeparator" w:id="1">
    <w:p w:rsidR="003C58F2" w:rsidRDefault="003C58F2" w:rsidP="00F93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nsid w:val="01246968"/>
    <w:multiLevelType w:val="hybridMultilevel"/>
    <w:tmpl w:val="08D410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CB797F"/>
    <w:multiLevelType w:val="hybridMultilevel"/>
    <w:tmpl w:val="938CEBF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0D5F86"/>
    <w:multiLevelType w:val="hybridMultilevel"/>
    <w:tmpl w:val="D19CECEE"/>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6494D21"/>
    <w:multiLevelType w:val="hybridMultilevel"/>
    <w:tmpl w:val="66FEA1C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6A67D2"/>
    <w:multiLevelType w:val="hybridMultilevel"/>
    <w:tmpl w:val="5F246DE2"/>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7">
    <w:nsid w:val="0FBB33A1"/>
    <w:multiLevelType w:val="hybridMultilevel"/>
    <w:tmpl w:val="ED2AE5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0008BB"/>
    <w:multiLevelType w:val="hybridMultilevel"/>
    <w:tmpl w:val="094ABD14"/>
    <w:lvl w:ilvl="0" w:tplc="FEA2191E">
      <w:start w:val="8"/>
      <w:numFmt w:val="bullet"/>
      <w:lvlText w:val="•"/>
      <w:lvlJc w:val="left"/>
      <w:pPr>
        <w:ind w:left="1647" w:hanging="360"/>
      </w:pPr>
      <w:rPr>
        <w:rFonts w:ascii="Times New Roman" w:eastAsia="Calibr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12311263"/>
    <w:multiLevelType w:val="multilevel"/>
    <w:tmpl w:val="D8F6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F51C9B"/>
    <w:multiLevelType w:val="hybridMultilevel"/>
    <w:tmpl w:val="4E7AF3A0"/>
    <w:lvl w:ilvl="0" w:tplc="2C52A5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1848EF"/>
    <w:multiLevelType w:val="hybridMultilevel"/>
    <w:tmpl w:val="708E7F66"/>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1A3F17D2"/>
    <w:multiLevelType w:val="hybridMultilevel"/>
    <w:tmpl w:val="F71A40F8"/>
    <w:lvl w:ilvl="0" w:tplc="FEA2191E">
      <w:start w:val="8"/>
      <w:numFmt w:val="bullet"/>
      <w:lvlText w:val="•"/>
      <w:lvlJc w:val="left"/>
      <w:pPr>
        <w:ind w:left="2934" w:hanging="360"/>
      </w:pPr>
      <w:rPr>
        <w:rFonts w:ascii="Times New Roman" w:eastAsia="Calibri" w:hAnsi="Times New Roman" w:cs="Times New Roman" w:hint="default"/>
      </w:rPr>
    </w:lvl>
    <w:lvl w:ilvl="1" w:tplc="F662C534">
      <w:start w:val="1"/>
      <w:numFmt w:val="bullet"/>
      <w:lvlText w:val="-"/>
      <w:lvlJc w:val="left"/>
      <w:pPr>
        <w:ind w:left="2727" w:hanging="360"/>
      </w:pPr>
      <w:rPr>
        <w:rFonts w:ascii="Times New Roman" w:hAnsi="Times New Roman" w:cs="Times New Roman"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nsid w:val="253B6FED"/>
    <w:multiLevelType w:val="hybridMultilevel"/>
    <w:tmpl w:val="5F246F0E"/>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8E87C29"/>
    <w:multiLevelType w:val="hybridMultilevel"/>
    <w:tmpl w:val="16F064A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3376687B"/>
    <w:multiLevelType w:val="hybridMultilevel"/>
    <w:tmpl w:val="0C5EE590"/>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34DA51C1"/>
    <w:multiLevelType w:val="hybridMultilevel"/>
    <w:tmpl w:val="5574DE38"/>
    <w:lvl w:ilvl="0" w:tplc="BF886328">
      <w:start w:val="1"/>
      <w:numFmt w:val="bullet"/>
      <w:lvlText w:val=""/>
      <w:lvlJc w:val="left"/>
      <w:pPr>
        <w:ind w:left="1400" w:hanging="360"/>
      </w:pPr>
      <w:rPr>
        <w:rFonts w:ascii="Symbol" w:hAnsi="Symbol" w:hint="default"/>
        <w:sz w:val="24"/>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367D0CF2"/>
    <w:multiLevelType w:val="hybridMultilevel"/>
    <w:tmpl w:val="AE64D60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427E94"/>
    <w:multiLevelType w:val="hybridMultilevel"/>
    <w:tmpl w:val="97422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E61C88"/>
    <w:multiLevelType w:val="hybridMultilevel"/>
    <w:tmpl w:val="9F6CA016"/>
    <w:lvl w:ilvl="0" w:tplc="BF88632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1677F6"/>
    <w:multiLevelType w:val="hybridMultilevel"/>
    <w:tmpl w:val="B002ADA6"/>
    <w:lvl w:ilvl="0" w:tplc="12A45D68">
      <w:start w:val="1"/>
      <w:numFmt w:val="bullet"/>
      <w:lvlText w:val=""/>
      <w:lvlJc w:val="left"/>
      <w:pPr>
        <w:ind w:left="1400" w:hanging="360"/>
      </w:pPr>
      <w:rPr>
        <w:rFonts w:ascii="Times New Roman" w:hAnsi="Times New Roman" w:hint="default"/>
        <w:sz w:val="24"/>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47DD28A7"/>
    <w:multiLevelType w:val="hybridMultilevel"/>
    <w:tmpl w:val="9D52C2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A416C6D"/>
    <w:multiLevelType w:val="hybridMultilevel"/>
    <w:tmpl w:val="DCE2528C"/>
    <w:lvl w:ilvl="0" w:tplc="A4DC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570457"/>
    <w:multiLevelType w:val="hybridMultilevel"/>
    <w:tmpl w:val="411643E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51A578C7"/>
    <w:multiLevelType w:val="hybridMultilevel"/>
    <w:tmpl w:val="6EB244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493505E"/>
    <w:multiLevelType w:val="hybridMultilevel"/>
    <w:tmpl w:val="C74EAE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A26EF4"/>
    <w:multiLevelType w:val="hybridMultilevel"/>
    <w:tmpl w:val="4A9E1714"/>
    <w:lvl w:ilvl="0" w:tplc="2128708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4">
    <w:nsid w:val="5AB47282"/>
    <w:multiLevelType w:val="hybridMultilevel"/>
    <w:tmpl w:val="8DF6A122"/>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CF14A95"/>
    <w:multiLevelType w:val="hybridMultilevel"/>
    <w:tmpl w:val="DB04E3B6"/>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5D0D11AC"/>
    <w:multiLevelType w:val="hybridMultilevel"/>
    <w:tmpl w:val="ECFE4C54"/>
    <w:lvl w:ilvl="0" w:tplc="85B601E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D9F5E70"/>
    <w:multiLevelType w:val="hybridMultilevel"/>
    <w:tmpl w:val="8E74777A"/>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nsid w:val="5DCE70A0"/>
    <w:multiLevelType w:val="hybridMultilevel"/>
    <w:tmpl w:val="47BC8334"/>
    <w:lvl w:ilvl="0" w:tplc="BF886328">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66868F8"/>
    <w:multiLevelType w:val="hybridMultilevel"/>
    <w:tmpl w:val="771250D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AE3C9F"/>
    <w:multiLevelType w:val="hybridMultilevel"/>
    <w:tmpl w:val="BB7C29E6"/>
    <w:lvl w:ilvl="0" w:tplc="F662C534">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2">
    <w:nsid w:val="6B585AFA"/>
    <w:multiLevelType w:val="hybridMultilevel"/>
    <w:tmpl w:val="E00CAD70"/>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00B37E3"/>
    <w:multiLevelType w:val="hybridMultilevel"/>
    <w:tmpl w:val="735AB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3E57601"/>
    <w:multiLevelType w:val="hybridMultilevel"/>
    <w:tmpl w:val="C632E21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9A0472"/>
    <w:multiLevelType w:val="hybridMultilevel"/>
    <w:tmpl w:val="59C09B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054956"/>
    <w:multiLevelType w:val="hybridMultilevel"/>
    <w:tmpl w:val="515CCC0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9"/>
  </w:num>
  <w:num w:numId="2">
    <w:abstractNumId w:val="0"/>
  </w:num>
  <w:num w:numId="3">
    <w:abstractNumId w:val="27"/>
  </w:num>
  <w:num w:numId="4">
    <w:abstractNumId w:val="30"/>
  </w:num>
  <w:num w:numId="5">
    <w:abstractNumId w:val="7"/>
  </w:num>
  <w:num w:numId="6">
    <w:abstractNumId w:val="45"/>
  </w:num>
  <w:num w:numId="7">
    <w:abstractNumId w:val="46"/>
  </w:num>
  <w:num w:numId="8">
    <w:abstractNumId w:val="16"/>
  </w:num>
  <w:num w:numId="9">
    <w:abstractNumId w:val="8"/>
  </w:num>
  <w:num w:numId="10">
    <w:abstractNumId w:val="13"/>
  </w:num>
  <w:num w:numId="11">
    <w:abstractNumId w:val="15"/>
  </w:num>
  <w:num w:numId="12">
    <w:abstractNumId w:val="41"/>
  </w:num>
  <w:num w:numId="13">
    <w:abstractNumId w:val="29"/>
  </w:num>
  <w:num w:numId="14">
    <w:abstractNumId w:val="23"/>
  </w:num>
  <w:num w:numId="15">
    <w:abstractNumId w:val="44"/>
  </w:num>
  <w:num w:numId="16">
    <w:abstractNumId w:val="25"/>
  </w:num>
  <w:num w:numId="17">
    <w:abstractNumId w:val="11"/>
  </w:num>
  <w:num w:numId="18">
    <w:abstractNumId w:val="40"/>
  </w:num>
  <w:num w:numId="19">
    <w:abstractNumId w:val="10"/>
  </w:num>
  <w:num w:numId="20">
    <w:abstractNumId w:val="38"/>
  </w:num>
  <w:num w:numId="21">
    <w:abstractNumId w:val="32"/>
  </w:num>
  <w:num w:numId="22">
    <w:abstractNumId w:val="14"/>
  </w:num>
  <w:num w:numId="23">
    <w:abstractNumId w:val="17"/>
  </w:num>
  <w:num w:numId="24">
    <w:abstractNumId w:val="34"/>
  </w:num>
  <w:num w:numId="25">
    <w:abstractNumId w:val="31"/>
  </w:num>
  <w:num w:numId="26">
    <w:abstractNumId w:val="19"/>
  </w:num>
  <w:num w:numId="27">
    <w:abstractNumId w:val="3"/>
  </w:num>
  <w:num w:numId="28">
    <w:abstractNumId w:val="26"/>
  </w:num>
  <w:num w:numId="29">
    <w:abstractNumId w:val="42"/>
  </w:num>
  <w:num w:numId="30">
    <w:abstractNumId w:val="5"/>
  </w:num>
  <w:num w:numId="31">
    <w:abstractNumId w:val="39"/>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32">
    <w:abstractNumId w:val="39"/>
  </w:num>
  <w:num w:numId="33">
    <w:abstractNumId w:val="21"/>
  </w:num>
  <w:num w:numId="34">
    <w:abstractNumId w:val="37"/>
  </w:num>
  <w:num w:numId="35">
    <w:abstractNumId w:val="12"/>
  </w:num>
  <w:num w:numId="36">
    <w:abstractNumId w:val="35"/>
  </w:num>
  <w:num w:numId="37">
    <w:abstractNumId w:val="4"/>
  </w:num>
  <w:num w:numId="38">
    <w:abstractNumId w:val="43"/>
  </w:num>
  <w:num w:numId="39">
    <w:abstractNumId w:val="24"/>
  </w:num>
  <w:num w:numId="40">
    <w:abstractNumId w:val="28"/>
  </w:num>
  <w:num w:numId="41">
    <w:abstractNumId w:val="1"/>
  </w:num>
  <w:num w:numId="42">
    <w:abstractNumId w:val="2"/>
  </w:num>
  <w:num w:numId="43">
    <w:abstractNumId w:val="36"/>
  </w:num>
  <w:num w:numId="44">
    <w:abstractNumId w:val="33"/>
  </w:num>
  <w:num w:numId="45">
    <w:abstractNumId w:val="47"/>
  </w:num>
  <w:num w:numId="46">
    <w:abstractNumId w:val="22"/>
  </w:num>
  <w:num w:numId="47">
    <w:abstractNumId w:val="18"/>
  </w:num>
  <w:num w:numId="48">
    <w:abstractNumId w:val="20"/>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C45FF"/>
    <w:rsid w:val="003C58F2"/>
    <w:rsid w:val="005C70EF"/>
    <w:rsid w:val="007C45FF"/>
    <w:rsid w:val="008253A7"/>
    <w:rsid w:val="008D30A1"/>
    <w:rsid w:val="009967D8"/>
    <w:rsid w:val="00C770FA"/>
    <w:rsid w:val="00D4456E"/>
    <w:rsid w:val="00DF5BE8"/>
    <w:rsid w:val="00F613B1"/>
    <w:rsid w:val="00F6438F"/>
    <w:rsid w:val="00F93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70FA"/>
  </w:style>
  <w:style w:type="paragraph" w:styleId="1">
    <w:name w:val="heading 1"/>
    <w:basedOn w:val="a2"/>
    <w:next w:val="a2"/>
    <w:link w:val="10"/>
    <w:uiPriority w:val="9"/>
    <w:qFormat/>
    <w:rsid w:val="00F93D42"/>
    <w:pPr>
      <w:keepNext/>
      <w:keepLines/>
      <w:pageBreakBefore/>
      <w:spacing w:before="120" w:after="120"/>
      <w:jc w:val="center"/>
      <w:outlineLvl w:val="0"/>
    </w:pPr>
    <w:rPr>
      <w:rFonts w:ascii="Times New Roman" w:eastAsia="Times New Roman" w:hAnsi="Times New Roman" w:cs="Times New Roman"/>
      <w:b/>
      <w:color w:val="000000"/>
      <w:sz w:val="24"/>
      <w:szCs w:val="32"/>
    </w:rPr>
  </w:style>
  <w:style w:type="paragraph" w:styleId="2">
    <w:name w:val="heading 2"/>
    <w:basedOn w:val="a2"/>
    <w:next w:val="a2"/>
    <w:link w:val="20"/>
    <w:uiPriority w:val="9"/>
    <w:unhideWhenUsed/>
    <w:qFormat/>
    <w:rsid w:val="00F93D42"/>
    <w:pPr>
      <w:keepNext/>
      <w:keepLines/>
      <w:spacing w:before="120" w:after="120"/>
      <w:ind w:firstLine="737"/>
      <w:jc w:val="both"/>
      <w:outlineLvl w:val="1"/>
    </w:pPr>
    <w:rPr>
      <w:rFonts w:ascii="Times New Roman" w:eastAsia="Times New Roman" w:hAnsi="Times New Roman" w:cs="Times New Roman"/>
      <w:b/>
      <w:color w:val="000000"/>
      <w:sz w:val="24"/>
      <w:szCs w:val="26"/>
    </w:rPr>
  </w:style>
  <w:style w:type="paragraph" w:styleId="3">
    <w:name w:val="heading 3"/>
    <w:aliases w:val="3"/>
    <w:basedOn w:val="a2"/>
    <w:next w:val="a2"/>
    <w:link w:val="30"/>
    <w:uiPriority w:val="9"/>
    <w:unhideWhenUsed/>
    <w:qFormat/>
    <w:rsid w:val="00F93D42"/>
    <w:pPr>
      <w:keepNext/>
      <w:keepLines/>
      <w:spacing w:before="120" w:after="120"/>
      <w:ind w:firstLine="340"/>
      <w:jc w:val="both"/>
      <w:outlineLvl w:val="2"/>
    </w:pPr>
    <w:rPr>
      <w:rFonts w:ascii="Times New Roman" w:eastAsia="Times New Roman" w:hAnsi="Times New Roman" w:cs="Times New Roman"/>
      <w:b/>
      <w:color w:val="000000"/>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text">
    <w:name w:val="bodytext"/>
    <w:basedOn w:val="a2"/>
    <w:rsid w:val="007C45F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2"/>
    <w:uiPriority w:val="99"/>
    <w:semiHidden/>
    <w:unhideWhenUsed/>
    <w:rsid w:val="007C45F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3"/>
    <w:uiPriority w:val="99"/>
    <w:unhideWhenUsed/>
    <w:rsid w:val="007C45FF"/>
    <w:rPr>
      <w:color w:val="0000FF"/>
      <w:u w:val="single"/>
    </w:rPr>
  </w:style>
  <w:style w:type="character" w:customStyle="1" w:styleId="hyperlink">
    <w:name w:val="hyperlink"/>
    <w:basedOn w:val="a3"/>
    <w:rsid w:val="007C45FF"/>
  </w:style>
  <w:style w:type="paragraph" w:customStyle="1" w:styleId="toc1">
    <w:name w:val="toc1"/>
    <w:basedOn w:val="a2"/>
    <w:rsid w:val="007C45FF"/>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DF5BE8"/>
    <w:pPr>
      <w:spacing w:after="0" w:line="240" w:lineRule="auto"/>
    </w:pPr>
  </w:style>
  <w:style w:type="character" w:customStyle="1" w:styleId="10">
    <w:name w:val="Заголовок 1 Знак"/>
    <w:basedOn w:val="a3"/>
    <w:link w:val="1"/>
    <w:uiPriority w:val="9"/>
    <w:rsid w:val="00F93D42"/>
    <w:rPr>
      <w:rFonts w:ascii="Times New Roman" w:eastAsia="Times New Roman" w:hAnsi="Times New Roman" w:cs="Times New Roman"/>
      <w:b/>
      <w:color w:val="000000"/>
      <w:sz w:val="24"/>
      <w:szCs w:val="32"/>
    </w:rPr>
  </w:style>
  <w:style w:type="character" w:customStyle="1" w:styleId="20">
    <w:name w:val="Заголовок 2 Знак"/>
    <w:basedOn w:val="a3"/>
    <w:link w:val="2"/>
    <w:uiPriority w:val="9"/>
    <w:rsid w:val="00F93D42"/>
    <w:rPr>
      <w:rFonts w:ascii="Times New Roman" w:eastAsia="Times New Roman" w:hAnsi="Times New Roman" w:cs="Times New Roman"/>
      <w:b/>
      <w:color w:val="000000"/>
      <w:sz w:val="24"/>
      <w:szCs w:val="26"/>
    </w:rPr>
  </w:style>
  <w:style w:type="character" w:customStyle="1" w:styleId="30">
    <w:name w:val="Заголовок 3 Знак"/>
    <w:aliases w:val="3 Знак"/>
    <w:basedOn w:val="a3"/>
    <w:link w:val="3"/>
    <w:uiPriority w:val="9"/>
    <w:rsid w:val="00F93D42"/>
    <w:rPr>
      <w:rFonts w:ascii="Times New Roman" w:eastAsia="Times New Roman" w:hAnsi="Times New Roman" w:cs="Times New Roman"/>
      <w:b/>
      <w:color w:val="000000"/>
      <w:sz w:val="24"/>
      <w:szCs w:val="24"/>
    </w:rPr>
  </w:style>
  <w:style w:type="paragraph" w:customStyle="1" w:styleId="a9">
    <w:name w:val="Таблица"/>
    <w:basedOn w:val="a2"/>
    <w:next w:val="a2"/>
    <w:link w:val="aa"/>
    <w:qFormat/>
    <w:rsid w:val="00F93D42"/>
    <w:pPr>
      <w:spacing w:after="0" w:line="240" w:lineRule="auto"/>
      <w:jc w:val="center"/>
    </w:pPr>
    <w:rPr>
      <w:rFonts w:ascii="Times New Roman" w:eastAsia="Calibri" w:hAnsi="Times New Roman" w:cs="Times New Roman"/>
      <w:sz w:val="20"/>
      <w:szCs w:val="20"/>
    </w:rPr>
  </w:style>
  <w:style w:type="paragraph" w:customStyle="1" w:styleId="a0">
    <w:name w:val="Маркер"/>
    <w:basedOn w:val="a"/>
    <w:next w:val="a2"/>
    <w:link w:val="ab"/>
    <w:qFormat/>
    <w:rsid w:val="00F93D42"/>
    <w:pPr>
      <w:numPr>
        <w:numId w:val="3"/>
      </w:numPr>
    </w:pPr>
    <w:rPr>
      <w:szCs w:val="20"/>
    </w:rPr>
  </w:style>
  <w:style w:type="character" w:customStyle="1" w:styleId="aa">
    <w:name w:val="Таблица Знак"/>
    <w:aliases w:val="Без интервала Знак,Основной Знак,14Без отступа Знак,Без отступа Знак"/>
    <w:link w:val="a9"/>
    <w:rsid w:val="00F93D42"/>
    <w:rPr>
      <w:rFonts w:ascii="Times New Roman" w:eastAsia="Calibri" w:hAnsi="Times New Roman" w:cs="Times New Roman"/>
      <w:sz w:val="20"/>
      <w:szCs w:val="20"/>
    </w:rPr>
  </w:style>
  <w:style w:type="character" w:customStyle="1" w:styleId="ab">
    <w:name w:val="Маркер Знак"/>
    <w:link w:val="a0"/>
    <w:rsid w:val="00F93D42"/>
    <w:rPr>
      <w:rFonts w:ascii="Times New Roman" w:eastAsia="Calibri" w:hAnsi="Times New Roman" w:cs="Times New Roman"/>
      <w:sz w:val="24"/>
      <w:szCs w:val="20"/>
    </w:rPr>
  </w:style>
  <w:style w:type="paragraph" w:styleId="a">
    <w:name w:val="List Bullet"/>
    <w:basedOn w:val="a2"/>
    <w:uiPriority w:val="99"/>
    <w:semiHidden/>
    <w:unhideWhenUsed/>
    <w:rsid w:val="00F93D42"/>
    <w:pPr>
      <w:numPr>
        <w:numId w:val="2"/>
      </w:numPr>
      <w:spacing w:after="120"/>
      <w:contextualSpacing/>
      <w:jc w:val="both"/>
    </w:pPr>
    <w:rPr>
      <w:rFonts w:ascii="Times New Roman" w:eastAsia="Calibri" w:hAnsi="Times New Roman" w:cs="Times New Roman"/>
      <w:sz w:val="24"/>
      <w:lang w:eastAsia="en-US"/>
    </w:rPr>
  </w:style>
  <w:style w:type="paragraph" w:styleId="ac">
    <w:name w:val="Subtitle"/>
    <w:basedOn w:val="a2"/>
    <w:next w:val="a2"/>
    <w:link w:val="ad"/>
    <w:uiPriority w:val="11"/>
    <w:qFormat/>
    <w:rsid w:val="00F93D42"/>
    <w:pPr>
      <w:numPr>
        <w:ilvl w:val="1"/>
      </w:numPr>
      <w:spacing w:before="120" w:after="120"/>
      <w:ind w:firstLine="284"/>
      <w:jc w:val="both"/>
    </w:pPr>
    <w:rPr>
      <w:rFonts w:ascii="Times New Roman" w:eastAsia="Times New Roman" w:hAnsi="Times New Roman" w:cs="Times New Roman"/>
      <w:b/>
      <w:color w:val="000000"/>
      <w:spacing w:val="15"/>
      <w:sz w:val="24"/>
      <w:szCs w:val="20"/>
    </w:rPr>
  </w:style>
  <w:style w:type="character" w:customStyle="1" w:styleId="ad">
    <w:name w:val="Подзаголовок Знак"/>
    <w:basedOn w:val="a3"/>
    <w:link w:val="ac"/>
    <w:uiPriority w:val="11"/>
    <w:rsid w:val="00F93D42"/>
    <w:rPr>
      <w:rFonts w:ascii="Times New Roman" w:eastAsia="Times New Roman" w:hAnsi="Times New Roman" w:cs="Times New Roman"/>
      <w:b/>
      <w:color w:val="000000"/>
      <w:spacing w:val="15"/>
      <w:sz w:val="24"/>
      <w:szCs w:val="20"/>
    </w:rPr>
  </w:style>
  <w:style w:type="paragraph" w:styleId="ae">
    <w:name w:val="TOC Heading"/>
    <w:basedOn w:val="1"/>
    <w:next w:val="a2"/>
    <w:uiPriority w:val="39"/>
    <w:unhideWhenUsed/>
    <w:qFormat/>
    <w:rsid w:val="00F93D42"/>
    <w:pPr>
      <w:spacing w:before="240" w:after="0" w:line="259" w:lineRule="auto"/>
      <w:jc w:val="left"/>
      <w:outlineLvl w:val="9"/>
    </w:pPr>
    <w:rPr>
      <w:rFonts w:ascii="Calibri Light" w:hAnsi="Calibri Light"/>
      <w:b w:val="0"/>
      <w:color w:val="2E74B5"/>
      <w:sz w:val="32"/>
    </w:rPr>
  </w:style>
  <w:style w:type="paragraph" w:styleId="21">
    <w:name w:val="toc 2"/>
    <w:basedOn w:val="a2"/>
    <w:next w:val="a2"/>
    <w:autoRedefine/>
    <w:uiPriority w:val="39"/>
    <w:unhideWhenUsed/>
    <w:rsid w:val="00F93D42"/>
    <w:pPr>
      <w:spacing w:after="0"/>
      <w:ind w:left="238" w:firstLine="680"/>
    </w:pPr>
    <w:rPr>
      <w:rFonts w:ascii="Times New Roman" w:eastAsia="Calibri" w:hAnsi="Times New Roman" w:cs="Calibri"/>
      <w:b/>
      <w:bCs/>
      <w:lang w:eastAsia="en-US"/>
    </w:rPr>
  </w:style>
  <w:style w:type="paragraph" w:styleId="11">
    <w:name w:val="toc 1"/>
    <w:basedOn w:val="a2"/>
    <w:next w:val="a2"/>
    <w:autoRedefine/>
    <w:uiPriority w:val="39"/>
    <w:unhideWhenUsed/>
    <w:rsid w:val="00F93D42"/>
    <w:pPr>
      <w:tabs>
        <w:tab w:val="right" w:leader="dot" w:pos="9639"/>
      </w:tabs>
      <w:spacing w:after="0" w:line="240" w:lineRule="auto"/>
      <w:jc w:val="both"/>
    </w:pPr>
    <w:rPr>
      <w:rFonts w:ascii="Times New Roman" w:eastAsia="Calibri" w:hAnsi="Times New Roman" w:cs="Calibri"/>
      <w:b/>
      <w:bCs/>
      <w:iCs/>
      <w:szCs w:val="24"/>
      <w:lang w:eastAsia="en-US"/>
    </w:rPr>
  </w:style>
  <w:style w:type="paragraph" w:styleId="31">
    <w:name w:val="toc 3"/>
    <w:basedOn w:val="a2"/>
    <w:next w:val="a2"/>
    <w:autoRedefine/>
    <w:uiPriority w:val="39"/>
    <w:unhideWhenUsed/>
    <w:rsid w:val="00F93D42"/>
    <w:pPr>
      <w:tabs>
        <w:tab w:val="right" w:leader="dot" w:pos="9639"/>
      </w:tabs>
      <w:spacing w:after="0" w:line="240" w:lineRule="auto"/>
      <w:ind w:firstLine="284"/>
      <w:jc w:val="both"/>
    </w:pPr>
    <w:rPr>
      <w:rFonts w:ascii="Times New Roman" w:eastAsia="Calibri" w:hAnsi="Times New Roman" w:cs="Calibri"/>
      <w:szCs w:val="20"/>
      <w:lang w:eastAsia="en-US"/>
    </w:rPr>
  </w:style>
  <w:style w:type="paragraph" w:styleId="4">
    <w:name w:val="toc 4"/>
    <w:basedOn w:val="a2"/>
    <w:next w:val="a2"/>
    <w:autoRedefine/>
    <w:uiPriority w:val="39"/>
    <w:unhideWhenUsed/>
    <w:rsid w:val="00F93D42"/>
    <w:pPr>
      <w:spacing w:after="0"/>
      <w:ind w:left="720" w:firstLine="680"/>
    </w:pPr>
    <w:rPr>
      <w:rFonts w:ascii="Calibri" w:eastAsia="Calibri" w:hAnsi="Calibri" w:cs="Calibri"/>
      <w:sz w:val="20"/>
      <w:szCs w:val="20"/>
      <w:lang w:eastAsia="en-US"/>
    </w:rPr>
  </w:style>
  <w:style w:type="paragraph" w:styleId="5">
    <w:name w:val="toc 5"/>
    <w:basedOn w:val="a2"/>
    <w:next w:val="a2"/>
    <w:autoRedefine/>
    <w:uiPriority w:val="39"/>
    <w:unhideWhenUsed/>
    <w:rsid w:val="00F93D42"/>
    <w:pPr>
      <w:spacing w:after="0"/>
      <w:ind w:left="960" w:firstLine="680"/>
    </w:pPr>
    <w:rPr>
      <w:rFonts w:ascii="Calibri" w:eastAsia="Calibri" w:hAnsi="Calibri" w:cs="Calibri"/>
      <w:sz w:val="20"/>
      <w:szCs w:val="20"/>
      <w:lang w:eastAsia="en-US"/>
    </w:rPr>
  </w:style>
  <w:style w:type="paragraph" w:styleId="6">
    <w:name w:val="toc 6"/>
    <w:basedOn w:val="a2"/>
    <w:next w:val="a2"/>
    <w:autoRedefine/>
    <w:uiPriority w:val="39"/>
    <w:unhideWhenUsed/>
    <w:rsid w:val="00F93D42"/>
    <w:pPr>
      <w:spacing w:after="0"/>
      <w:ind w:left="1200" w:firstLine="680"/>
    </w:pPr>
    <w:rPr>
      <w:rFonts w:ascii="Calibri" w:eastAsia="Calibri" w:hAnsi="Calibri" w:cs="Calibri"/>
      <w:sz w:val="20"/>
      <w:szCs w:val="20"/>
      <w:lang w:eastAsia="en-US"/>
    </w:rPr>
  </w:style>
  <w:style w:type="paragraph" w:styleId="7">
    <w:name w:val="toc 7"/>
    <w:basedOn w:val="a2"/>
    <w:next w:val="a2"/>
    <w:autoRedefine/>
    <w:uiPriority w:val="39"/>
    <w:unhideWhenUsed/>
    <w:rsid w:val="00F93D42"/>
    <w:pPr>
      <w:spacing w:after="0"/>
      <w:ind w:left="1440" w:firstLine="680"/>
    </w:pPr>
    <w:rPr>
      <w:rFonts w:ascii="Calibri" w:eastAsia="Calibri" w:hAnsi="Calibri" w:cs="Calibri"/>
      <w:sz w:val="20"/>
      <w:szCs w:val="20"/>
      <w:lang w:eastAsia="en-US"/>
    </w:rPr>
  </w:style>
  <w:style w:type="paragraph" w:styleId="8">
    <w:name w:val="toc 8"/>
    <w:basedOn w:val="a2"/>
    <w:next w:val="a2"/>
    <w:autoRedefine/>
    <w:uiPriority w:val="39"/>
    <w:unhideWhenUsed/>
    <w:rsid w:val="00F93D42"/>
    <w:pPr>
      <w:spacing w:after="0"/>
      <w:ind w:left="1680" w:firstLine="680"/>
    </w:pPr>
    <w:rPr>
      <w:rFonts w:ascii="Calibri" w:eastAsia="Calibri" w:hAnsi="Calibri" w:cs="Calibri"/>
      <w:sz w:val="20"/>
      <w:szCs w:val="20"/>
      <w:lang w:eastAsia="en-US"/>
    </w:rPr>
  </w:style>
  <w:style w:type="paragraph" w:styleId="9">
    <w:name w:val="toc 9"/>
    <w:basedOn w:val="a2"/>
    <w:next w:val="a2"/>
    <w:autoRedefine/>
    <w:uiPriority w:val="39"/>
    <w:unhideWhenUsed/>
    <w:rsid w:val="00F93D42"/>
    <w:pPr>
      <w:spacing w:after="0"/>
      <w:ind w:left="1920" w:firstLine="680"/>
    </w:pPr>
    <w:rPr>
      <w:rFonts w:ascii="Calibri" w:eastAsia="Calibri" w:hAnsi="Calibri" w:cs="Calibri"/>
      <w:sz w:val="20"/>
      <w:szCs w:val="20"/>
      <w:lang w:eastAsia="en-US"/>
    </w:rPr>
  </w:style>
  <w:style w:type="paragraph" w:customStyle="1" w:styleId="12">
    <w:name w:val="Заголовок оглавления1"/>
    <w:basedOn w:val="1"/>
    <w:next w:val="a2"/>
    <w:rsid w:val="00F93D42"/>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
    <w:name w:val="Гипертекстовая ссылка"/>
    <w:uiPriority w:val="99"/>
    <w:rsid w:val="00F93D42"/>
    <w:rPr>
      <w:b w:val="0"/>
      <w:bCs w:val="0"/>
      <w:color w:val="106BBE"/>
    </w:rPr>
  </w:style>
  <w:style w:type="paragraph" w:styleId="af0">
    <w:name w:val="List Paragraph"/>
    <w:aliases w:val="Ненумерованный список"/>
    <w:basedOn w:val="a2"/>
    <w:link w:val="af1"/>
    <w:uiPriority w:val="99"/>
    <w:qFormat/>
    <w:rsid w:val="00F93D42"/>
    <w:pPr>
      <w:ind w:left="720" w:firstLine="567"/>
      <w:contextualSpacing/>
      <w:jc w:val="both"/>
    </w:pPr>
    <w:rPr>
      <w:rFonts w:ascii="Times New Roman" w:eastAsia="Calibri" w:hAnsi="Times New Roman" w:cs="Times New Roman"/>
      <w:sz w:val="24"/>
      <w:szCs w:val="20"/>
    </w:rPr>
  </w:style>
  <w:style w:type="character" w:customStyle="1" w:styleId="af1">
    <w:name w:val="Абзац списка Знак"/>
    <w:aliases w:val="Ненумерованный список Знак"/>
    <w:link w:val="af0"/>
    <w:uiPriority w:val="99"/>
    <w:rsid w:val="00F93D42"/>
    <w:rPr>
      <w:rFonts w:ascii="Times New Roman" w:eastAsia="Calibri" w:hAnsi="Times New Roman" w:cs="Times New Roman"/>
      <w:sz w:val="24"/>
      <w:szCs w:val="20"/>
    </w:rPr>
  </w:style>
  <w:style w:type="character" w:customStyle="1" w:styleId="af2">
    <w:name w:val="Цветовое выделение"/>
    <w:uiPriority w:val="99"/>
    <w:rsid w:val="00F93D42"/>
    <w:rPr>
      <w:b/>
      <w:bCs/>
      <w:color w:val="26282F"/>
    </w:rPr>
  </w:style>
  <w:style w:type="paragraph" w:customStyle="1" w:styleId="af3">
    <w:name w:val="+таб"/>
    <w:basedOn w:val="a2"/>
    <w:link w:val="af4"/>
    <w:qFormat/>
    <w:rsid w:val="00F93D42"/>
    <w:pPr>
      <w:spacing w:after="0" w:line="240" w:lineRule="auto"/>
      <w:ind w:firstLine="567"/>
      <w:jc w:val="center"/>
    </w:pPr>
    <w:rPr>
      <w:rFonts w:ascii="Times New Roman" w:eastAsia="Calibri" w:hAnsi="Times New Roman" w:cs="Times New Roman"/>
      <w:sz w:val="20"/>
      <w:szCs w:val="20"/>
    </w:rPr>
  </w:style>
  <w:style w:type="character" w:customStyle="1" w:styleId="af4">
    <w:name w:val="+таб Знак"/>
    <w:link w:val="af3"/>
    <w:rsid w:val="00F93D42"/>
    <w:rPr>
      <w:rFonts w:ascii="Times New Roman" w:eastAsia="Calibri" w:hAnsi="Times New Roman" w:cs="Times New Roman"/>
      <w:sz w:val="20"/>
      <w:szCs w:val="20"/>
    </w:rPr>
  </w:style>
  <w:style w:type="paragraph" w:customStyle="1" w:styleId="S">
    <w:name w:val="S_Обычный"/>
    <w:basedOn w:val="a2"/>
    <w:link w:val="S0"/>
    <w:qFormat/>
    <w:rsid w:val="00F93D42"/>
    <w:pPr>
      <w:spacing w:after="120"/>
      <w:ind w:firstLine="567"/>
      <w:jc w:val="both"/>
    </w:pPr>
    <w:rPr>
      <w:rFonts w:ascii="Times New Roman" w:eastAsia="Times New Roman" w:hAnsi="Times New Roman" w:cs="Times New Roman"/>
      <w:sz w:val="24"/>
      <w:szCs w:val="24"/>
    </w:rPr>
  </w:style>
  <w:style w:type="character" w:customStyle="1" w:styleId="S0">
    <w:name w:val="S_Обычный Знак"/>
    <w:link w:val="S"/>
    <w:rsid w:val="00F93D42"/>
    <w:rPr>
      <w:rFonts w:ascii="Times New Roman" w:eastAsia="Times New Roman" w:hAnsi="Times New Roman" w:cs="Times New Roman"/>
      <w:sz w:val="24"/>
      <w:szCs w:val="24"/>
    </w:rPr>
  </w:style>
  <w:style w:type="character" w:customStyle="1" w:styleId="FontStyle274">
    <w:name w:val="Font Style274"/>
    <w:uiPriority w:val="99"/>
    <w:rsid w:val="00F93D42"/>
    <w:rPr>
      <w:rFonts w:ascii="Times New Roman" w:hAnsi="Times New Roman" w:cs="Times New Roman"/>
      <w:sz w:val="20"/>
      <w:szCs w:val="20"/>
    </w:rPr>
  </w:style>
  <w:style w:type="character" w:customStyle="1" w:styleId="FontStyle271">
    <w:name w:val="Font Style271"/>
    <w:uiPriority w:val="99"/>
    <w:rsid w:val="00F93D42"/>
    <w:rPr>
      <w:rFonts w:ascii="Times New Roman" w:hAnsi="Times New Roman" w:cs="Times New Roman"/>
      <w:b/>
      <w:bCs/>
      <w:sz w:val="20"/>
      <w:szCs w:val="20"/>
    </w:rPr>
  </w:style>
  <w:style w:type="character" w:customStyle="1" w:styleId="FontStyle273">
    <w:name w:val="Font Style273"/>
    <w:uiPriority w:val="99"/>
    <w:rsid w:val="00F93D42"/>
    <w:rPr>
      <w:rFonts w:ascii="Times New Roman" w:hAnsi="Times New Roman" w:cs="Times New Roman"/>
      <w:b/>
      <w:bCs/>
      <w:sz w:val="20"/>
      <w:szCs w:val="20"/>
    </w:rPr>
  </w:style>
  <w:style w:type="paragraph" w:customStyle="1" w:styleId="af5">
    <w:name w:val="таблицы"/>
    <w:basedOn w:val="a2"/>
    <w:uiPriority w:val="99"/>
    <w:qFormat/>
    <w:rsid w:val="00F93D42"/>
    <w:pPr>
      <w:spacing w:after="0" w:line="240" w:lineRule="auto"/>
      <w:jc w:val="center"/>
    </w:pPr>
    <w:rPr>
      <w:rFonts w:ascii="Times New Roman" w:eastAsia="Times New Roman" w:hAnsi="Times New Roman" w:cs="Times New Roman"/>
      <w:sz w:val="20"/>
      <w:szCs w:val="20"/>
    </w:rPr>
  </w:style>
  <w:style w:type="character" w:customStyle="1" w:styleId="FontStyle256">
    <w:name w:val="Font Style256"/>
    <w:uiPriority w:val="99"/>
    <w:rsid w:val="00F93D42"/>
    <w:rPr>
      <w:rFonts w:ascii="Segoe UI" w:hAnsi="Segoe UI" w:cs="Segoe UI"/>
      <w:b/>
      <w:bCs/>
      <w:sz w:val="12"/>
      <w:szCs w:val="12"/>
    </w:rPr>
  </w:style>
  <w:style w:type="table" w:styleId="af6">
    <w:name w:val="Table Grid"/>
    <w:basedOn w:val="a4"/>
    <w:uiPriority w:val="59"/>
    <w:rsid w:val="00F93D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2"/>
    <w:rsid w:val="00F93D4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F93D42"/>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F93D42"/>
    <w:rPr>
      <w:rFonts w:ascii="Times New Roman" w:hAnsi="Times New Roman" w:cs="Times New Roman" w:hint="default"/>
      <w:sz w:val="20"/>
      <w:szCs w:val="20"/>
    </w:rPr>
  </w:style>
  <w:style w:type="character" w:customStyle="1" w:styleId="FontStyle289">
    <w:name w:val="Font Style289"/>
    <w:uiPriority w:val="99"/>
    <w:rsid w:val="00F93D42"/>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F93D42"/>
    <w:rPr>
      <w:rFonts w:ascii="Times New Roman" w:hAnsi="Times New Roman" w:cs="Times New Roman"/>
      <w:b/>
      <w:bCs/>
      <w:sz w:val="18"/>
      <w:szCs w:val="18"/>
      <w:u w:val="none"/>
    </w:rPr>
  </w:style>
  <w:style w:type="character" w:customStyle="1" w:styleId="50">
    <w:name w:val="Основной текст5"/>
    <w:rsid w:val="00F93D4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F93D42"/>
    <w:rPr>
      <w:rFonts w:ascii="Arial" w:hAnsi="Arial" w:cs="Arial" w:hint="default"/>
      <w:b w:val="0"/>
      <w:bCs w:val="0"/>
      <w:i w:val="0"/>
      <w:iCs w:val="0"/>
      <w:color w:val="000000"/>
      <w:sz w:val="22"/>
      <w:szCs w:val="22"/>
    </w:rPr>
  </w:style>
  <w:style w:type="paragraph" w:customStyle="1" w:styleId="af7">
    <w:name w:val="+Таб"/>
    <w:basedOn w:val="a2"/>
    <w:link w:val="af8"/>
    <w:qFormat/>
    <w:rsid w:val="00F93D42"/>
    <w:pPr>
      <w:spacing w:after="0" w:line="240" w:lineRule="auto"/>
      <w:jc w:val="center"/>
    </w:pPr>
    <w:rPr>
      <w:rFonts w:ascii="Times New Roman" w:eastAsia="Calibri" w:hAnsi="Times New Roman" w:cs="Times New Roman"/>
      <w:sz w:val="20"/>
      <w:szCs w:val="20"/>
    </w:rPr>
  </w:style>
  <w:style w:type="character" w:customStyle="1" w:styleId="af8">
    <w:name w:val="+Таб Знак"/>
    <w:link w:val="af7"/>
    <w:rsid w:val="00F93D42"/>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F93D42"/>
    <w:rPr>
      <w:rFonts w:ascii="Times New Roman" w:hAnsi="Times New Roman" w:cs="Times New Roman"/>
      <w:b/>
      <w:bCs/>
      <w:sz w:val="22"/>
      <w:szCs w:val="22"/>
      <w:u w:val="none"/>
    </w:rPr>
  </w:style>
  <w:style w:type="character" w:customStyle="1" w:styleId="9pt16">
    <w:name w:val="Основной текст + 9 pt16"/>
    <w:uiPriority w:val="99"/>
    <w:rsid w:val="00F93D42"/>
    <w:rPr>
      <w:rFonts w:ascii="Times New Roman" w:hAnsi="Times New Roman" w:cs="Times New Roman"/>
      <w:sz w:val="18"/>
      <w:szCs w:val="18"/>
      <w:u w:val="none"/>
    </w:rPr>
  </w:style>
  <w:style w:type="paragraph" w:styleId="af9">
    <w:name w:val="Body Text"/>
    <w:basedOn w:val="a2"/>
    <w:link w:val="afa"/>
    <w:unhideWhenUsed/>
    <w:rsid w:val="00F93D42"/>
    <w:pPr>
      <w:spacing w:after="120"/>
      <w:ind w:firstLine="567"/>
      <w:jc w:val="both"/>
    </w:pPr>
    <w:rPr>
      <w:rFonts w:ascii="Bookman Old Style" w:eastAsia="Calibri" w:hAnsi="Bookman Old Style" w:cs="Times New Roman"/>
      <w:sz w:val="24"/>
      <w:szCs w:val="20"/>
    </w:rPr>
  </w:style>
  <w:style w:type="character" w:customStyle="1" w:styleId="afa">
    <w:name w:val="Основной текст Знак"/>
    <w:basedOn w:val="a3"/>
    <w:link w:val="af9"/>
    <w:rsid w:val="00F93D42"/>
    <w:rPr>
      <w:rFonts w:ascii="Bookman Old Style" w:eastAsia="Calibri" w:hAnsi="Bookman Old Style" w:cs="Times New Roman"/>
      <w:sz w:val="24"/>
      <w:szCs w:val="20"/>
    </w:rPr>
  </w:style>
  <w:style w:type="paragraph" w:customStyle="1" w:styleId="23">
    <w:name w:val="Без интервала2"/>
    <w:rsid w:val="00F93D42"/>
    <w:pPr>
      <w:spacing w:after="0" w:line="240" w:lineRule="auto"/>
    </w:pPr>
    <w:rPr>
      <w:rFonts w:ascii="Calibri" w:eastAsia="Times New Roman" w:hAnsi="Calibri" w:cs="Times New Roman"/>
      <w:lang w:eastAsia="en-US"/>
    </w:rPr>
  </w:style>
  <w:style w:type="paragraph" w:styleId="afb">
    <w:name w:val="Balloon Text"/>
    <w:basedOn w:val="a2"/>
    <w:link w:val="afc"/>
    <w:uiPriority w:val="99"/>
    <w:semiHidden/>
    <w:unhideWhenUsed/>
    <w:rsid w:val="00F93D42"/>
    <w:pPr>
      <w:spacing w:after="0" w:line="240" w:lineRule="auto"/>
      <w:ind w:firstLine="680"/>
      <w:jc w:val="both"/>
    </w:pPr>
    <w:rPr>
      <w:rFonts w:ascii="Tahoma" w:eastAsia="Calibri" w:hAnsi="Tahoma" w:cs="Times New Roman"/>
      <w:sz w:val="16"/>
      <w:szCs w:val="16"/>
    </w:rPr>
  </w:style>
  <w:style w:type="character" w:customStyle="1" w:styleId="afc">
    <w:name w:val="Текст выноски Знак"/>
    <w:basedOn w:val="a3"/>
    <w:link w:val="afb"/>
    <w:uiPriority w:val="99"/>
    <w:semiHidden/>
    <w:rsid w:val="00F93D42"/>
    <w:rPr>
      <w:rFonts w:ascii="Tahoma" w:eastAsia="Calibri" w:hAnsi="Tahoma" w:cs="Times New Roman"/>
      <w:sz w:val="16"/>
      <w:szCs w:val="16"/>
    </w:rPr>
  </w:style>
  <w:style w:type="paragraph" w:styleId="afd">
    <w:name w:val="header"/>
    <w:basedOn w:val="a2"/>
    <w:link w:val="afe"/>
    <w:uiPriority w:val="99"/>
    <w:unhideWhenUsed/>
    <w:rsid w:val="00F93D42"/>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e">
    <w:name w:val="Верхний колонтитул Знак"/>
    <w:basedOn w:val="a3"/>
    <w:link w:val="afd"/>
    <w:uiPriority w:val="99"/>
    <w:rsid w:val="00F93D42"/>
    <w:rPr>
      <w:rFonts w:ascii="Times New Roman" w:eastAsia="Calibri" w:hAnsi="Times New Roman" w:cs="Times New Roman"/>
      <w:sz w:val="24"/>
      <w:szCs w:val="20"/>
    </w:rPr>
  </w:style>
  <w:style w:type="paragraph" w:styleId="aff">
    <w:name w:val="footer"/>
    <w:basedOn w:val="a2"/>
    <w:link w:val="aff0"/>
    <w:uiPriority w:val="99"/>
    <w:unhideWhenUsed/>
    <w:rsid w:val="00F93D42"/>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f0">
    <w:name w:val="Нижний колонтитул Знак"/>
    <w:basedOn w:val="a3"/>
    <w:link w:val="aff"/>
    <w:uiPriority w:val="99"/>
    <w:rsid w:val="00F93D42"/>
    <w:rPr>
      <w:rFonts w:ascii="Times New Roman" w:eastAsia="Calibri" w:hAnsi="Times New Roman" w:cs="Times New Roman"/>
      <w:sz w:val="24"/>
      <w:szCs w:val="20"/>
    </w:rPr>
  </w:style>
  <w:style w:type="paragraph" w:customStyle="1" w:styleId="Default">
    <w:name w:val="Default"/>
    <w:rsid w:val="00F93D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1">
    <w:name w:val="Абзац"/>
    <w:basedOn w:val="a2"/>
    <w:link w:val="aff2"/>
    <w:qFormat/>
    <w:rsid w:val="00F93D4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2">
    <w:name w:val="Абзац Знак"/>
    <w:link w:val="aff1"/>
    <w:qFormat/>
    <w:rsid w:val="00F93D42"/>
    <w:rPr>
      <w:rFonts w:ascii="Times New Roman" w:eastAsia="Times New Roman" w:hAnsi="Times New Roman" w:cs="Times New Roman"/>
      <w:sz w:val="24"/>
      <w:szCs w:val="24"/>
    </w:rPr>
  </w:style>
  <w:style w:type="paragraph" w:styleId="a1">
    <w:name w:val="List"/>
    <w:basedOn w:val="a2"/>
    <w:link w:val="aff3"/>
    <w:rsid w:val="00F93D42"/>
    <w:pPr>
      <w:numPr>
        <w:numId w:val="31"/>
      </w:numPr>
      <w:tabs>
        <w:tab w:val="left" w:pos="992"/>
      </w:tabs>
      <w:spacing w:after="0" w:line="240" w:lineRule="auto"/>
      <w:ind w:left="1134"/>
      <w:jc w:val="both"/>
    </w:pPr>
    <w:rPr>
      <w:rFonts w:ascii="Bookman Old Style" w:eastAsia="Times New Roman" w:hAnsi="Bookman Old Style" w:cs="Times New Roman"/>
      <w:snapToGrid w:val="0"/>
      <w:sz w:val="24"/>
      <w:szCs w:val="24"/>
    </w:rPr>
  </w:style>
  <w:style w:type="character" w:customStyle="1" w:styleId="aff3">
    <w:name w:val="Список Знак"/>
    <w:link w:val="a1"/>
    <w:rsid w:val="00F93D42"/>
    <w:rPr>
      <w:rFonts w:ascii="Bookman Old Style" w:eastAsia="Times New Roman" w:hAnsi="Bookman Old Style" w:cs="Times New Roman"/>
      <w:snapToGrid w:val="0"/>
      <w:sz w:val="24"/>
      <w:szCs w:val="24"/>
    </w:rPr>
  </w:style>
  <w:style w:type="numbering" w:styleId="111111">
    <w:name w:val="Outline List 2"/>
    <w:basedOn w:val="a5"/>
    <w:uiPriority w:val="99"/>
    <w:semiHidden/>
    <w:unhideWhenUsed/>
    <w:rsid w:val="00F93D42"/>
    <w:pPr>
      <w:numPr>
        <w:numId w:val="32"/>
      </w:numPr>
    </w:pPr>
  </w:style>
  <w:style w:type="paragraph" w:customStyle="1" w:styleId="aff4">
    <w:name w:val="Текст новый"/>
    <w:basedOn w:val="a2"/>
    <w:qFormat/>
    <w:rsid w:val="00F93D42"/>
    <w:pPr>
      <w:spacing w:after="120"/>
      <w:ind w:firstLine="709"/>
      <w:jc w:val="both"/>
    </w:pPr>
    <w:rPr>
      <w:rFonts w:ascii="Times New Roman" w:eastAsia="Times New Roman" w:hAnsi="Times New Roman" w:cs="Times New Roman"/>
      <w:sz w:val="24"/>
      <w:szCs w:val="24"/>
    </w:rPr>
  </w:style>
  <w:style w:type="paragraph" w:customStyle="1" w:styleId="aff5">
    <w:name w:val="Текст таблиц"/>
    <w:basedOn w:val="a2"/>
    <w:qFormat/>
    <w:rsid w:val="00F93D42"/>
    <w:pPr>
      <w:spacing w:after="0" w:line="240" w:lineRule="auto"/>
      <w:jc w:val="center"/>
    </w:pPr>
    <w:rPr>
      <w:rFonts w:ascii="Times New Roman" w:eastAsia="Calibri" w:hAnsi="Times New Roman" w:cs="Times New Roman"/>
      <w:sz w:val="20"/>
      <w:lang w:eastAsia="en-US"/>
    </w:rPr>
  </w:style>
  <w:style w:type="paragraph" w:customStyle="1" w:styleId="aff6">
    <w:name w:val="Нормальный (таблица)"/>
    <w:basedOn w:val="a2"/>
    <w:next w:val="a2"/>
    <w:uiPriority w:val="99"/>
    <w:rsid w:val="00F93D4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7">
    <w:name w:val="Прижатый влево"/>
    <w:basedOn w:val="a2"/>
    <w:next w:val="a2"/>
    <w:uiPriority w:val="99"/>
    <w:rsid w:val="00F93D42"/>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8">
    <w:name w:val="Документ в списке"/>
    <w:basedOn w:val="a2"/>
    <w:next w:val="a2"/>
    <w:uiPriority w:val="99"/>
    <w:rsid w:val="00F93D42"/>
    <w:pPr>
      <w:autoSpaceDE w:val="0"/>
      <w:autoSpaceDN w:val="0"/>
      <w:adjustRightInd w:val="0"/>
      <w:spacing w:before="120" w:after="0" w:line="240" w:lineRule="auto"/>
      <w:ind w:right="300"/>
      <w:jc w:val="both"/>
    </w:pPr>
    <w:rPr>
      <w:rFonts w:ascii="Arial" w:eastAsia="Calibri" w:hAnsi="Arial" w:cs="Arial"/>
      <w:color w:val="000000"/>
      <w:sz w:val="24"/>
      <w:szCs w:val="24"/>
    </w:rPr>
  </w:style>
  <w:style w:type="character" w:styleId="aff9">
    <w:name w:val="annotation reference"/>
    <w:uiPriority w:val="99"/>
    <w:semiHidden/>
    <w:unhideWhenUsed/>
    <w:rsid w:val="00F93D42"/>
    <w:rPr>
      <w:sz w:val="16"/>
      <w:szCs w:val="16"/>
    </w:rPr>
  </w:style>
  <w:style w:type="paragraph" w:styleId="affa">
    <w:name w:val="annotation text"/>
    <w:basedOn w:val="a2"/>
    <w:link w:val="affb"/>
    <w:uiPriority w:val="99"/>
    <w:semiHidden/>
    <w:unhideWhenUsed/>
    <w:rsid w:val="00F93D42"/>
    <w:pPr>
      <w:spacing w:after="120"/>
      <w:ind w:firstLine="680"/>
      <w:jc w:val="both"/>
    </w:pPr>
    <w:rPr>
      <w:rFonts w:ascii="Times New Roman" w:eastAsia="Calibri" w:hAnsi="Times New Roman" w:cs="Times New Roman"/>
      <w:sz w:val="20"/>
      <w:szCs w:val="20"/>
      <w:lang w:eastAsia="en-US"/>
    </w:rPr>
  </w:style>
  <w:style w:type="character" w:customStyle="1" w:styleId="affb">
    <w:name w:val="Текст примечания Знак"/>
    <w:basedOn w:val="a3"/>
    <w:link w:val="affa"/>
    <w:uiPriority w:val="99"/>
    <w:semiHidden/>
    <w:rsid w:val="00F93D42"/>
    <w:rPr>
      <w:rFonts w:ascii="Times New Roman" w:eastAsia="Calibri" w:hAnsi="Times New Roman" w:cs="Times New Roman"/>
      <w:sz w:val="20"/>
      <w:szCs w:val="20"/>
      <w:lang w:eastAsia="en-US"/>
    </w:rPr>
  </w:style>
  <w:style w:type="paragraph" w:styleId="affc">
    <w:name w:val="annotation subject"/>
    <w:basedOn w:val="affa"/>
    <w:next w:val="affa"/>
    <w:link w:val="affd"/>
    <w:uiPriority w:val="99"/>
    <w:semiHidden/>
    <w:unhideWhenUsed/>
    <w:rsid w:val="00F93D42"/>
    <w:rPr>
      <w:b/>
      <w:bCs/>
    </w:rPr>
  </w:style>
  <w:style w:type="character" w:customStyle="1" w:styleId="affd">
    <w:name w:val="Тема примечания Знак"/>
    <w:basedOn w:val="affb"/>
    <w:link w:val="affc"/>
    <w:uiPriority w:val="99"/>
    <w:semiHidden/>
    <w:rsid w:val="00F93D42"/>
    <w:rPr>
      <w:b/>
      <w:bCs/>
    </w:rPr>
  </w:style>
  <w:style w:type="character" w:customStyle="1" w:styleId="FontStyle129">
    <w:name w:val="Font Style129"/>
    <w:rsid w:val="00F93D42"/>
    <w:rPr>
      <w:rFonts w:ascii="Times New Roman" w:hAnsi="Times New Roman" w:cs="Times New Roman" w:hint="default"/>
      <w:sz w:val="16"/>
      <w:szCs w:val="16"/>
    </w:rPr>
  </w:style>
  <w:style w:type="paragraph" w:customStyle="1" w:styleId="affe">
    <w:name w:val="!!_Текст"/>
    <w:basedOn w:val="a2"/>
    <w:link w:val="afff"/>
    <w:qFormat/>
    <w:rsid w:val="00F93D42"/>
    <w:pPr>
      <w:spacing w:after="0" w:line="360" w:lineRule="auto"/>
      <w:ind w:firstLine="709"/>
      <w:jc w:val="both"/>
    </w:pPr>
    <w:rPr>
      <w:rFonts w:ascii="Times New Roman" w:eastAsia="Arial" w:hAnsi="Times New Roman" w:cs="Times New Roman"/>
      <w:noProof/>
      <w:lang w:bidi="ru-RU"/>
    </w:rPr>
  </w:style>
  <w:style w:type="character" w:customStyle="1" w:styleId="afff">
    <w:name w:val="!!_Текст Знак"/>
    <w:link w:val="affe"/>
    <w:rsid w:val="00F93D42"/>
    <w:rPr>
      <w:rFonts w:ascii="Times New Roman" w:eastAsia="Arial" w:hAnsi="Times New Roman" w:cs="Times New Roman"/>
      <w:noProof/>
      <w:lang w:bidi="ru-RU"/>
    </w:rPr>
  </w:style>
  <w:style w:type="paragraph" w:customStyle="1" w:styleId="TableParagraph">
    <w:name w:val="Table Paragraph"/>
    <w:basedOn w:val="a2"/>
    <w:uiPriority w:val="1"/>
    <w:qFormat/>
    <w:rsid w:val="00F93D42"/>
    <w:pPr>
      <w:widowControl w:val="0"/>
      <w:autoSpaceDE w:val="0"/>
      <w:autoSpaceDN w:val="0"/>
      <w:spacing w:after="0" w:line="240" w:lineRule="auto"/>
      <w:ind w:firstLine="709"/>
      <w:jc w:val="both"/>
    </w:pPr>
    <w:rPr>
      <w:rFonts w:ascii="Times New Roman" w:eastAsia="Times New Roman" w:hAnsi="Times New Roman" w:cs="Times New Roman"/>
      <w:lang w:val="en-US" w:eastAsia="en-US"/>
    </w:rPr>
  </w:style>
  <w:style w:type="paragraph" w:styleId="afff0">
    <w:name w:val="Plain Text"/>
    <w:basedOn w:val="a2"/>
    <w:link w:val="afff1"/>
    <w:rsid w:val="00F93D42"/>
    <w:pPr>
      <w:spacing w:after="0" w:line="240" w:lineRule="auto"/>
      <w:ind w:firstLine="709"/>
      <w:jc w:val="both"/>
    </w:pPr>
    <w:rPr>
      <w:rFonts w:ascii="Courier New" w:eastAsia="Times New Roman" w:hAnsi="Courier New" w:cs="Times New Roman"/>
      <w:sz w:val="20"/>
      <w:szCs w:val="20"/>
    </w:rPr>
  </w:style>
  <w:style w:type="character" w:customStyle="1" w:styleId="afff1">
    <w:name w:val="Текст Знак"/>
    <w:basedOn w:val="a3"/>
    <w:link w:val="afff0"/>
    <w:rsid w:val="00F93D42"/>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97752684">
      <w:bodyDiv w:val="1"/>
      <w:marLeft w:val="0"/>
      <w:marRight w:val="0"/>
      <w:marTop w:val="0"/>
      <w:marBottom w:val="0"/>
      <w:divBdr>
        <w:top w:val="none" w:sz="0" w:space="0" w:color="auto"/>
        <w:left w:val="none" w:sz="0" w:space="0" w:color="auto"/>
        <w:bottom w:val="none" w:sz="0" w:space="0" w:color="auto"/>
        <w:right w:val="none" w:sz="0" w:space="0" w:color="auto"/>
      </w:divBdr>
    </w:div>
    <w:div w:id="14777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1286E8CF-317A-47BA-AA4B-FE62C0EA87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ld.economy.gov.ru/minec/about/structure/depMacro/201828113"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11084</Words>
  <Characters>63184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2023-09-27T04:54:00Z</cp:lastPrinted>
  <dcterms:created xsi:type="dcterms:W3CDTF">2023-09-27T03:31:00Z</dcterms:created>
  <dcterms:modified xsi:type="dcterms:W3CDTF">2023-09-27T06:43:00Z</dcterms:modified>
</cp:coreProperties>
</file>